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28AC" w:rsidRPr="00605CBF" w:rsidRDefault="001F28AC" w:rsidP="00232DE7">
      <w:pPr>
        <w:spacing w:after="0" w:line="240" w:lineRule="auto"/>
        <w:jc w:val="center"/>
        <w:rPr>
          <w:rFonts w:ascii="Times New Roman" w:hAnsi="Times New Roman" w:cs="Times New Roman"/>
          <w:b/>
          <w:sz w:val="36"/>
        </w:rPr>
      </w:pPr>
      <w:r w:rsidRPr="00605CBF">
        <w:rPr>
          <w:rFonts w:ascii="Times New Roman" w:hAnsi="Times New Roman" w:cs="Times New Roman"/>
          <w:b/>
          <w:sz w:val="36"/>
        </w:rPr>
        <w:t>Parrocchia Santa Maria a Piazza</w:t>
      </w:r>
    </w:p>
    <w:p w:rsidR="001F28AC" w:rsidRPr="00785C94" w:rsidRDefault="001F28AC" w:rsidP="00232DE7">
      <w:pPr>
        <w:spacing w:after="0" w:line="240" w:lineRule="auto"/>
        <w:jc w:val="center"/>
        <w:rPr>
          <w:rFonts w:ascii="Times New Roman" w:hAnsi="Times New Roman" w:cs="Times New Roman"/>
          <w:b/>
          <w:sz w:val="36"/>
        </w:rPr>
      </w:pPr>
      <w:r w:rsidRPr="00605CBF">
        <w:rPr>
          <w:rFonts w:ascii="Times New Roman" w:hAnsi="Times New Roman" w:cs="Times New Roman"/>
          <w:b/>
          <w:sz w:val="36"/>
        </w:rPr>
        <w:t>Corso Biblico</w:t>
      </w:r>
      <w:r>
        <w:rPr>
          <w:rFonts w:ascii="Times New Roman" w:hAnsi="Times New Roman" w:cs="Times New Roman"/>
          <w:b/>
          <w:sz w:val="36"/>
        </w:rPr>
        <w:t xml:space="preserve"> III</w:t>
      </w:r>
    </w:p>
    <w:p w:rsidR="00597B82" w:rsidRDefault="00597B82" w:rsidP="00232DE7">
      <w:pPr>
        <w:spacing w:after="0" w:line="240" w:lineRule="auto"/>
        <w:jc w:val="both"/>
        <w:rPr>
          <w:rFonts w:ascii="Times New Roman" w:hAnsi="Times New Roman" w:cs="Times New Roman"/>
          <w:b/>
          <w:sz w:val="24"/>
          <w:szCs w:val="24"/>
        </w:rPr>
      </w:pPr>
    </w:p>
    <w:p w:rsidR="00EB4E3D" w:rsidRPr="000D72C3" w:rsidRDefault="00EB4E3D" w:rsidP="00232DE7">
      <w:pPr>
        <w:spacing w:after="0" w:line="240" w:lineRule="auto"/>
        <w:jc w:val="both"/>
        <w:rPr>
          <w:rFonts w:ascii="Times New Roman" w:hAnsi="Times New Roman" w:cs="Times New Roman"/>
          <w:b/>
          <w:sz w:val="24"/>
          <w:szCs w:val="24"/>
        </w:rPr>
      </w:pPr>
      <w:r w:rsidRPr="000D72C3">
        <w:rPr>
          <w:rFonts w:ascii="Times New Roman" w:hAnsi="Times New Roman" w:cs="Times New Roman"/>
          <w:b/>
          <w:sz w:val="24"/>
          <w:szCs w:val="24"/>
        </w:rPr>
        <w:t>I.</w:t>
      </w:r>
    </w:p>
    <w:p w:rsidR="00EB4E3D" w:rsidRPr="000D72C3" w:rsidRDefault="00EB4E3D" w:rsidP="00232DE7">
      <w:pPr>
        <w:spacing w:after="0" w:line="240" w:lineRule="auto"/>
        <w:jc w:val="both"/>
        <w:rPr>
          <w:rFonts w:ascii="Times New Roman" w:hAnsi="Times New Roman" w:cs="Times New Roman"/>
          <w:b/>
          <w:sz w:val="24"/>
          <w:szCs w:val="24"/>
        </w:rPr>
      </w:pPr>
      <w:r w:rsidRPr="000D72C3">
        <w:rPr>
          <w:rFonts w:ascii="Times New Roman" w:hAnsi="Times New Roman" w:cs="Times New Roman"/>
          <w:b/>
          <w:sz w:val="24"/>
          <w:szCs w:val="24"/>
        </w:rPr>
        <w:t>L'importanza della Bibbia d'Israele per l'identità cristiana</w:t>
      </w:r>
    </w:p>
    <w:p w:rsidR="00EB4E3D" w:rsidRPr="000D72C3" w:rsidRDefault="000D72C3" w:rsidP="00232DE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Osservazione previa: l'</w:t>
      </w:r>
      <w:r w:rsidR="00EB4E3D" w:rsidRPr="000D72C3">
        <w:rPr>
          <w:rFonts w:ascii="Times New Roman" w:hAnsi="Times New Roman" w:cs="Times New Roman"/>
          <w:sz w:val="24"/>
          <w:szCs w:val="24"/>
        </w:rPr>
        <w:t xml:space="preserve">«Antico Testamento» esiste soltanto da quando c'è l'entità «Nuovo Testamento», ossia a partire dalla metà del II </w:t>
      </w:r>
      <w:r w:rsidR="00232DE7">
        <w:rPr>
          <w:rFonts w:ascii="Times New Roman" w:hAnsi="Times New Roman" w:cs="Times New Roman"/>
          <w:sz w:val="24"/>
          <w:szCs w:val="24"/>
        </w:rPr>
        <w:t>secolo d.C. Prima esiste solo un</w:t>
      </w:r>
      <w:r w:rsidR="00EB4E3D" w:rsidRPr="000D72C3">
        <w:rPr>
          <w:rFonts w:ascii="Times New Roman" w:hAnsi="Times New Roman" w:cs="Times New Roman"/>
          <w:sz w:val="24"/>
          <w:szCs w:val="24"/>
        </w:rPr>
        <w:t>a collezione - ancora imprecisata nella sua estensione e in parte delimitata in mo</w:t>
      </w:r>
      <w:r>
        <w:rPr>
          <w:rFonts w:ascii="Times New Roman" w:hAnsi="Times New Roman" w:cs="Times New Roman"/>
          <w:sz w:val="24"/>
          <w:szCs w:val="24"/>
        </w:rPr>
        <w:t xml:space="preserve">di diversi dai vari gruppi </w:t>
      </w:r>
      <w:r w:rsidR="00EB4E3D" w:rsidRPr="000D72C3">
        <w:rPr>
          <w:rFonts w:ascii="Times New Roman" w:hAnsi="Times New Roman" w:cs="Times New Roman"/>
          <w:sz w:val="24"/>
          <w:szCs w:val="24"/>
        </w:rPr>
        <w:t xml:space="preserve">giudaici - di 'scritti sacri' che anche i cristiani del I secolo consideravano </w:t>
      </w:r>
      <w:r>
        <w:rPr>
          <w:rFonts w:ascii="Times New Roman" w:hAnsi="Times New Roman" w:cs="Times New Roman"/>
          <w:sz w:val="24"/>
          <w:szCs w:val="24"/>
        </w:rPr>
        <w:t>come loro 'scritti sacri'</w:t>
      </w:r>
      <w:r w:rsidR="00EB4E3D" w:rsidRPr="000D72C3">
        <w:rPr>
          <w:rFonts w:ascii="Times New Roman" w:hAnsi="Times New Roman" w:cs="Times New Roman"/>
          <w:sz w:val="24"/>
          <w:szCs w:val="24"/>
        </w:rPr>
        <w:t>. A motivo della loro funzione normativa, è possibile considerare questi scritti come un'entità specifica e attribuire ad essi la designazione complessiva di 'Bibbia d'Israele', come si fa nelle pagine che seguono. L'espressione non è del tutto adeguata, giacché presuppone un accordo comune sulla struttura e l'ampiezza di questa 'Bibbia' in quanto unità, un accordo che ha incominciato a verificarsi solo nel II secolo d.C.</w:t>
      </w:r>
    </w:p>
    <w:p w:rsidR="00EB4E3D" w:rsidRPr="000D72C3" w:rsidRDefault="00EB4E3D" w:rsidP="00232DE7">
      <w:pPr>
        <w:spacing w:after="0" w:line="240" w:lineRule="auto"/>
        <w:jc w:val="both"/>
        <w:rPr>
          <w:rFonts w:ascii="Times New Roman" w:hAnsi="Times New Roman" w:cs="Times New Roman"/>
          <w:sz w:val="24"/>
          <w:szCs w:val="24"/>
        </w:rPr>
      </w:pPr>
    </w:p>
    <w:p w:rsidR="00EB4E3D" w:rsidRPr="00E227DB" w:rsidRDefault="00EB4E3D" w:rsidP="00232DE7">
      <w:pPr>
        <w:spacing w:after="0" w:line="240" w:lineRule="auto"/>
        <w:jc w:val="both"/>
        <w:rPr>
          <w:rFonts w:ascii="Times New Roman" w:hAnsi="Times New Roman" w:cs="Times New Roman"/>
          <w:b/>
          <w:sz w:val="24"/>
          <w:szCs w:val="24"/>
        </w:rPr>
      </w:pPr>
      <w:r w:rsidRPr="00E227DB">
        <w:rPr>
          <w:rFonts w:ascii="Times New Roman" w:hAnsi="Times New Roman" w:cs="Times New Roman"/>
          <w:b/>
          <w:sz w:val="24"/>
          <w:szCs w:val="24"/>
        </w:rPr>
        <w:t>1. Fondamento del cristianesimo</w:t>
      </w:r>
    </w:p>
    <w:p w:rsidR="00EB4E3D" w:rsidRPr="000D72C3" w:rsidRDefault="00EB4E3D"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«L'essere umano non può afferrare il semplice mistero della misericordia di Dio prima che abbia appreso e vissuto tutte le parole delle sacre Scritture» (Erich Zenger). Senza </w:t>
      </w:r>
      <w:r w:rsidR="00232DE7">
        <w:rPr>
          <w:rFonts w:ascii="Times New Roman" w:hAnsi="Times New Roman" w:cs="Times New Roman"/>
          <w:sz w:val="24"/>
          <w:szCs w:val="24"/>
        </w:rPr>
        <w:t>S</w:t>
      </w:r>
      <w:r w:rsidRPr="000D72C3">
        <w:rPr>
          <w:rFonts w:ascii="Times New Roman" w:hAnsi="Times New Roman" w:cs="Times New Roman"/>
          <w:sz w:val="24"/>
          <w:szCs w:val="24"/>
        </w:rPr>
        <w:t xml:space="preserve">acra Scrittura non c'è </w:t>
      </w:r>
      <w:r w:rsidR="00232DE7">
        <w:rPr>
          <w:rFonts w:ascii="Times New Roman" w:hAnsi="Times New Roman" w:cs="Times New Roman"/>
          <w:sz w:val="24"/>
          <w:szCs w:val="24"/>
        </w:rPr>
        <w:t>C</w:t>
      </w:r>
      <w:r w:rsidRPr="000D72C3">
        <w:rPr>
          <w:rFonts w:ascii="Times New Roman" w:hAnsi="Times New Roman" w:cs="Times New Roman"/>
          <w:sz w:val="24"/>
          <w:szCs w:val="24"/>
        </w:rPr>
        <w:t>ristianesimo. Sin dall'inizio in ambito cultuale le comunità cristiane hanno proclamato e spiegato i testi biblici come parola di Dio. I testi biblici sono stati normativi e formativi per l'esistenza cristiana vissuta nella sequela di Gesù. Il linguaggio e le immagini della Bibbia hanno costituito la matrice culturale per le prime discepole e i primi discepoli di Gesù. Fino al II secolo inoltrato questa Bibbia dei cristiani era costituita dalla Bibbia d'Israele. Per il cristianesimo del</w:t>
      </w:r>
      <w:r w:rsidR="00E227DB">
        <w:rPr>
          <w:rFonts w:ascii="Times New Roman" w:hAnsi="Times New Roman" w:cs="Times New Roman"/>
          <w:sz w:val="24"/>
          <w:szCs w:val="24"/>
        </w:rPr>
        <w:t>le origini la Bibbia non era l'</w:t>
      </w:r>
      <w:r w:rsidRPr="000D72C3">
        <w:rPr>
          <w:rFonts w:ascii="Times New Roman" w:hAnsi="Times New Roman" w:cs="Times New Roman"/>
          <w:sz w:val="24"/>
          <w:szCs w:val="24"/>
        </w:rPr>
        <w:t>«Antico Testamento» nel senso di una rivelazione di secondo grado o addirittura antiquata. Anche allorquando, nel II secolo, fu riconosciuto il rango di 'Scrittura sacra' ai vangeli e alle lettere apostoliche (sorti in successione a partire dalla metà del I secolo), i nuovi libri sacri specificamente cristiani non subentrarono al posto</w:t>
      </w:r>
      <w:r w:rsidR="0072438D" w:rsidRPr="000D72C3">
        <w:rPr>
          <w:rFonts w:ascii="Times New Roman" w:hAnsi="Times New Roman" w:cs="Times New Roman"/>
          <w:sz w:val="24"/>
          <w:szCs w:val="24"/>
        </w:rPr>
        <w:t xml:space="preserve"> della Bibbia d'Israe</w:t>
      </w:r>
      <w:r w:rsidRPr="000D72C3">
        <w:rPr>
          <w:rFonts w:ascii="Times New Roman" w:hAnsi="Times New Roman" w:cs="Times New Roman"/>
          <w:sz w:val="24"/>
          <w:szCs w:val="24"/>
        </w:rPr>
        <w:t>le. In effetti si registrano in questo perio</w:t>
      </w:r>
      <w:r w:rsidR="0072438D" w:rsidRPr="000D72C3">
        <w:rPr>
          <w:rFonts w:ascii="Times New Roman" w:hAnsi="Times New Roman" w:cs="Times New Roman"/>
          <w:sz w:val="24"/>
          <w:szCs w:val="24"/>
        </w:rPr>
        <w:t xml:space="preserve">do tentativi isolati, promossi </w:t>
      </w:r>
      <w:r w:rsidRPr="000D72C3">
        <w:rPr>
          <w:rFonts w:ascii="Times New Roman" w:hAnsi="Times New Roman" w:cs="Times New Roman"/>
          <w:sz w:val="24"/>
          <w:szCs w:val="24"/>
        </w:rPr>
        <w:t>con vigore e insistenza, di rifiutare la Bi</w:t>
      </w:r>
      <w:r w:rsidR="0072438D" w:rsidRPr="000D72C3">
        <w:rPr>
          <w:rFonts w:ascii="Times New Roman" w:hAnsi="Times New Roman" w:cs="Times New Roman"/>
          <w:sz w:val="24"/>
          <w:szCs w:val="24"/>
        </w:rPr>
        <w:t xml:space="preserve">bbia d'Israele perché ritenuta non (più) </w:t>
      </w:r>
      <w:r w:rsidRPr="000D72C3">
        <w:rPr>
          <w:rFonts w:ascii="Times New Roman" w:hAnsi="Times New Roman" w:cs="Times New Roman"/>
          <w:sz w:val="24"/>
          <w:szCs w:val="24"/>
        </w:rPr>
        <w:t>rilevante per l'identità cristian</w:t>
      </w:r>
      <w:r w:rsidR="0072438D" w:rsidRPr="000D72C3">
        <w:rPr>
          <w:rFonts w:ascii="Times New Roman" w:hAnsi="Times New Roman" w:cs="Times New Roman"/>
          <w:sz w:val="24"/>
          <w:szCs w:val="24"/>
        </w:rPr>
        <w:t>a o addirittura perché conside</w:t>
      </w:r>
      <w:r w:rsidRPr="000D72C3">
        <w:rPr>
          <w:rFonts w:ascii="Times New Roman" w:hAnsi="Times New Roman" w:cs="Times New Roman"/>
          <w:sz w:val="24"/>
          <w:szCs w:val="24"/>
        </w:rPr>
        <w:t>rata contraria al messaggio di Gesù. A questa 'de-</w:t>
      </w:r>
      <w:r w:rsidR="0072438D" w:rsidRPr="000D72C3">
        <w:rPr>
          <w:rFonts w:ascii="Times New Roman" w:hAnsi="Times New Roman" w:cs="Times New Roman"/>
          <w:sz w:val="24"/>
          <w:szCs w:val="24"/>
        </w:rPr>
        <w:t xml:space="preserve">ebraizzazione' della </w:t>
      </w:r>
      <w:r w:rsidR="00232DE7">
        <w:rPr>
          <w:rFonts w:ascii="Times New Roman" w:hAnsi="Times New Roman" w:cs="Times New Roman"/>
          <w:sz w:val="24"/>
          <w:szCs w:val="24"/>
        </w:rPr>
        <w:t>sua Bibbia, tuttavia, la C</w:t>
      </w:r>
      <w:r w:rsidRPr="000D72C3">
        <w:rPr>
          <w:rFonts w:ascii="Times New Roman" w:hAnsi="Times New Roman" w:cs="Times New Roman"/>
          <w:sz w:val="24"/>
          <w:szCs w:val="24"/>
        </w:rPr>
        <w:t xml:space="preserve">hiesa ha opposto </w:t>
      </w:r>
      <w:r w:rsidR="0072438D" w:rsidRPr="000D72C3">
        <w:rPr>
          <w:rFonts w:ascii="Times New Roman" w:hAnsi="Times New Roman" w:cs="Times New Roman"/>
          <w:sz w:val="24"/>
          <w:szCs w:val="24"/>
        </w:rPr>
        <w:t xml:space="preserve">resistenza, ben sapendo che la </w:t>
      </w:r>
      <w:r w:rsidRPr="000D72C3">
        <w:rPr>
          <w:rFonts w:ascii="Times New Roman" w:hAnsi="Times New Roman" w:cs="Times New Roman"/>
          <w:sz w:val="24"/>
          <w:szCs w:val="24"/>
        </w:rPr>
        <w:t>Bibbia d'Israele è il fondamento del me</w:t>
      </w:r>
      <w:r w:rsidR="0072438D" w:rsidRPr="000D72C3">
        <w:rPr>
          <w:rFonts w:ascii="Times New Roman" w:hAnsi="Times New Roman" w:cs="Times New Roman"/>
          <w:sz w:val="24"/>
          <w:szCs w:val="24"/>
        </w:rPr>
        <w:t>ssaggio di Gesù e della profes</w:t>
      </w:r>
      <w:r w:rsidRPr="000D72C3">
        <w:rPr>
          <w:rFonts w:ascii="Times New Roman" w:hAnsi="Times New Roman" w:cs="Times New Roman"/>
          <w:sz w:val="24"/>
          <w:szCs w:val="24"/>
        </w:rPr>
        <w:t>sione di fede in Gesù come il Cristo.</w:t>
      </w:r>
    </w:p>
    <w:p w:rsidR="00EB4E3D" w:rsidRPr="000D72C3" w:rsidRDefault="00232DE7" w:rsidP="00232DE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La lotta, nella C</w:t>
      </w:r>
      <w:r w:rsidR="00EB4E3D" w:rsidRPr="000D72C3">
        <w:rPr>
          <w:rFonts w:ascii="Times New Roman" w:hAnsi="Times New Roman" w:cs="Times New Roman"/>
          <w:sz w:val="24"/>
          <w:szCs w:val="24"/>
        </w:rPr>
        <w:t>hiesa, contro la Bibbia d'Israele fu cond</w:t>
      </w:r>
      <w:r w:rsidR="0072438D" w:rsidRPr="000D72C3">
        <w:rPr>
          <w:rFonts w:ascii="Times New Roman" w:hAnsi="Times New Roman" w:cs="Times New Roman"/>
          <w:sz w:val="24"/>
          <w:szCs w:val="24"/>
        </w:rPr>
        <w:t xml:space="preserve">otta nel Il secolo soprattutto </w:t>
      </w:r>
      <w:r w:rsidR="00EB4E3D" w:rsidRPr="000D72C3">
        <w:rPr>
          <w:rFonts w:ascii="Times New Roman" w:hAnsi="Times New Roman" w:cs="Times New Roman"/>
          <w:sz w:val="24"/>
          <w:szCs w:val="24"/>
        </w:rPr>
        <w:t>da Marcione, un armatore originario dell'Asia Minor</w:t>
      </w:r>
      <w:r w:rsidR="0072438D" w:rsidRPr="000D72C3">
        <w:rPr>
          <w:rFonts w:ascii="Times New Roman" w:hAnsi="Times New Roman" w:cs="Times New Roman"/>
          <w:sz w:val="24"/>
          <w:szCs w:val="24"/>
        </w:rPr>
        <w:t xml:space="preserve">e. Marcione fu molto influente </w:t>
      </w:r>
      <w:r w:rsidR="00EB4E3D" w:rsidRPr="000D72C3">
        <w:rPr>
          <w:rFonts w:ascii="Times New Roman" w:hAnsi="Times New Roman" w:cs="Times New Roman"/>
          <w:sz w:val="24"/>
          <w:szCs w:val="24"/>
        </w:rPr>
        <w:t>nella chiesa di Roma, non da ultimo come 'mecenate' facoltoso, prima che si arrivas</w:t>
      </w:r>
      <w:r w:rsidR="0072438D" w:rsidRPr="000D72C3">
        <w:rPr>
          <w:rFonts w:ascii="Times New Roman" w:hAnsi="Times New Roman" w:cs="Times New Roman"/>
          <w:sz w:val="24"/>
          <w:szCs w:val="24"/>
        </w:rPr>
        <w:t xml:space="preserve">se </w:t>
      </w:r>
      <w:r w:rsidR="00EB4E3D" w:rsidRPr="000D72C3">
        <w:rPr>
          <w:rFonts w:ascii="Times New Roman" w:hAnsi="Times New Roman" w:cs="Times New Roman"/>
          <w:sz w:val="24"/>
          <w:szCs w:val="24"/>
        </w:rPr>
        <w:t>alla frattura, attorno al 144. Dopo questa rottura M</w:t>
      </w:r>
      <w:r w:rsidR="0072438D" w:rsidRPr="000D72C3">
        <w:rPr>
          <w:rFonts w:ascii="Times New Roman" w:hAnsi="Times New Roman" w:cs="Times New Roman"/>
          <w:sz w:val="24"/>
          <w:szCs w:val="24"/>
        </w:rPr>
        <w:t xml:space="preserve">arcione organizzò una 'chiesa' propria che contò </w:t>
      </w:r>
      <w:r w:rsidR="00EB4E3D" w:rsidRPr="000D72C3">
        <w:rPr>
          <w:rFonts w:ascii="Times New Roman" w:hAnsi="Times New Roman" w:cs="Times New Roman"/>
          <w:sz w:val="24"/>
          <w:szCs w:val="24"/>
        </w:rPr>
        <w:t xml:space="preserve">numerosi seguaci e sopravvisse fino </w:t>
      </w:r>
      <w:r w:rsidR="0072438D" w:rsidRPr="000D72C3">
        <w:rPr>
          <w:rFonts w:ascii="Times New Roman" w:hAnsi="Times New Roman" w:cs="Times New Roman"/>
          <w:sz w:val="24"/>
          <w:szCs w:val="24"/>
        </w:rPr>
        <w:t xml:space="preserve">al VI secolo. Marcione era uno </w:t>
      </w:r>
      <w:r w:rsidR="00EB4E3D" w:rsidRPr="000D72C3">
        <w:rPr>
          <w:rFonts w:ascii="Times New Roman" w:hAnsi="Times New Roman" w:cs="Times New Roman"/>
          <w:sz w:val="24"/>
          <w:szCs w:val="24"/>
        </w:rPr>
        <w:t>gnostico cris</w:t>
      </w:r>
      <w:r w:rsidR="0072438D" w:rsidRPr="000D72C3">
        <w:rPr>
          <w:rFonts w:ascii="Times New Roman" w:hAnsi="Times New Roman" w:cs="Times New Roman"/>
          <w:sz w:val="24"/>
          <w:szCs w:val="24"/>
        </w:rPr>
        <w:t xml:space="preserve">tiano, che non voleva né poteva </w:t>
      </w:r>
      <w:r w:rsidR="00EB4E3D" w:rsidRPr="000D72C3">
        <w:rPr>
          <w:rFonts w:ascii="Times New Roman" w:hAnsi="Times New Roman" w:cs="Times New Roman"/>
          <w:sz w:val="24"/>
          <w:szCs w:val="24"/>
        </w:rPr>
        <w:t>conciliare il peccato e il male prese</w:t>
      </w:r>
      <w:r w:rsidR="0072438D" w:rsidRPr="000D72C3">
        <w:rPr>
          <w:rFonts w:ascii="Times New Roman" w:hAnsi="Times New Roman" w:cs="Times New Roman"/>
          <w:sz w:val="24"/>
          <w:szCs w:val="24"/>
        </w:rPr>
        <w:t xml:space="preserve">nti </w:t>
      </w:r>
      <w:r w:rsidR="00EB4E3D" w:rsidRPr="000D72C3">
        <w:rPr>
          <w:rFonts w:ascii="Times New Roman" w:hAnsi="Times New Roman" w:cs="Times New Roman"/>
          <w:sz w:val="24"/>
          <w:szCs w:val="24"/>
        </w:rPr>
        <w:t>nel mondo reale con il Dio-redentore perfetto che Ges</w:t>
      </w:r>
      <w:r w:rsidR="0072438D" w:rsidRPr="000D72C3">
        <w:rPr>
          <w:rFonts w:ascii="Times New Roman" w:hAnsi="Times New Roman" w:cs="Times New Roman"/>
          <w:sz w:val="24"/>
          <w:szCs w:val="24"/>
        </w:rPr>
        <w:t xml:space="preserve">ù aveva annunciato. Per lui la </w:t>
      </w:r>
      <w:r w:rsidR="00EB4E3D" w:rsidRPr="000D72C3">
        <w:rPr>
          <w:rFonts w:ascii="Times New Roman" w:hAnsi="Times New Roman" w:cs="Times New Roman"/>
          <w:sz w:val="24"/>
          <w:szCs w:val="24"/>
        </w:rPr>
        <w:t>creazione era l'opera di quel Dio-creatore cattivo, il D</w:t>
      </w:r>
      <w:r w:rsidR="0072438D" w:rsidRPr="000D72C3">
        <w:rPr>
          <w:rFonts w:ascii="Times New Roman" w:hAnsi="Times New Roman" w:cs="Times New Roman"/>
          <w:sz w:val="24"/>
          <w:szCs w:val="24"/>
        </w:rPr>
        <w:t xml:space="preserve">emiurgo, del quale soprattutto </w:t>
      </w:r>
      <w:r w:rsidR="00EB4E3D" w:rsidRPr="000D72C3">
        <w:rPr>
          <w:rFonts w:ascii="Times New Roman" w:hAnsi="Times New Roman" w:cs="Times New Roman"/>
          <w:sz w:val="24"/>
          <w:szCs w:val="24"/>
        </w:rPr>
        <w:t xml:space="preserve">tratterebbe la Bibbia d'Israele. Secondo Marcione il Padre di Gesù Cristo non </w:t>
      </w:r>
      <w:r w:rsidR="0072438D" w:rsidRPr="000D72C3">
        <w:rPr>
          <w:rFonts w:ascii="Times New Roman" w:hAnsi="Times New Roman" w:cs="Times New Roman"/>
          <w:sz w:val="24"/>
          <w:szCs w:val="24"/>
        </w:rPr>
        <w:t xml:space="preserve">ha </w:t>
      </w:r>
      <w:r w:rsidR="00EB4E3D" w:rsidRPr="000D72C3">
        <w:rPr>
          <w:rFonts w:ascii="Times New Roman" w:hAnsi="Times New Roman" w:cs="Times New Roman"/>
          <w:sz w:val="24"/>
          <w:szCs w:val="24"/>
        </w:rPr>
        <w:t>nulla da spartire con il Dio ebraico del giudizio e della guerra. Che Marcione non si fermasse al rifiuto della Bibbia d'Israele come 'sacra Scrittura' era logico: nella sua lotta per il messaggio cristiano 'puro' egli non poté accettare nemmeno queg</w:t>
      </w:r>
      <w:r w:rsidR="0072438D" w:rsidRPr="000D72C3">
        <w:rPr>
          <w:rFonts w:ascii="Times New Roman" w:hAnsi="Times New Roman" w:cs="Times New Roman"/>
          <w:sz w:val="24"/>
          <w:szCs w:val="24"/>
        </w:rPr>
        <w:t xml:space="preserve">li scritti </w:t>
      </w:r>
      <w:r w:rsidR="00EB4E3D" w:rsidRPr="000D72C3">
        <w:rPr>
          <w:rFonts w:ascii="Times New Roman" w:hAnsi="Times New Roman" w:cs="Times New Roman"/>
          <w:sz w:val="24"/>
          <w:szCs w:val="24"/>
        </w:rPr>
        <w:t>'neotestamentari' nei quali la tradizione ebraica dominav</w:t>
      </w:r>
      <w:r w:rsidR="0072438D" w:rsidRPr="000D72C3">
        <w:rPr>
          <w:rFonts w:ascii="Times New Roman" w:hAnsi="Times New Roman" w:cs="Times New Roman"/>
          <w:sz w:val="24"/>
          <w:szCs w:val="24"/>
        </w:rPr>
        <w:t xml:space="preserve">a apertamente. Il risultato fu </w:t>
      </w:r>
      <w:r w:rsidR="00EB4E3D" w:rsidRPr="000D72C3">
        <w:rPr>
          <w:rFonts w:ascii="Times New Roman" w:hAnsi="Times New Roman" w:cs="Times New Roman"/>
          <w:sz w:val="24"/>
          <w:szCs w:val="24"/>
        </w:rPr>
        <w:t>un canone ristretto in due parti, consistente in dieci lette</w:t>
      </w:r>
      <w:r w:rsidR="0072438D" w:rsidRPr="000D72C3">
        <w:rPr>
          <w:rFonts w:ascii="Times New Roman" w:hAnsi="Times New Roman" w:cs="Times New Roman"/>
          <w:sz w:val="24"/>
          <w:szCs w:val="24"/>
        </w:rPr>
        <w:t xml:space="preserve">re di Paolo (da lui ovviamente </w:t>
      </w:r>
      <w:r w:rsidR="00EB4E3D" w:rsidRPr="000D72C3">
        <w:rPr>
          <w:rFonts w:ascii="Times New Roman" w:hAnsi="Times New Roman" w:cs="Times New Roman"/>
          <w:sz w:val="24"/>
          <w:szCs w:val="24"/>
        </w:rPr>
        <w:t>'de-ebraizzate'</w:t>
      </w:r>
      <w:r w:rsidR="00E227DB">
        <w:rPr>
          <w:rFonts w:ascii="Times New Roman" w:hAnsi="Times New Roman" w:cs="Times New Roman"/>
          <w:sz w:val="24"/>
          <w:szCs w:val="24"/>
        </w:rPr>
        <w:t xml:space="preserve">) - </w:t>
      </w:r>
      <w:r w:rsidR="00E227DB" w:rsidRPr="00E227DB">
        <w:rPr>
          <w:rFonts w:ascii="Times New Roman" w:hAnsi="Times New Roman" w:cs="Times New Roman"/>
          <w:i/>
          <w:sz w:val="24"/>
          <w:szCs w:val="24"/>
        </w:rPr>
        <w:t>Gal, 1-2 Cor, Rm, 1-2 Ts, Ef</w:t>
      </w:r>
      <w:r w:rsidR="00EB4E3D" w:rsidRPr="00E227DB">
        <w:rPr>
          <w:rFonts w:ascii="Times New Roman" w:hAnsi="Times New Roman" w:cs="Times New Roman"/>
          <w:i/>
          <w:sz w:val="24"/>
          <w:szCs w:val="24"/>
        </w:rPr>
        <w:t>, Col, Fil, Fm</w:t>
      </w:r>
      <w:r w:rsidR="00EB4E3D" w:rsidRPr="000D72C3">
        <w:rPr>
          <w:rFonts w:ascii="Times New Roman" w:hAnsi="Times New Roman" w:cs="Times New Roman"/>
          <w:sz w:val="24"/>
          <w:szCs w:val="24"/>
        </w:rPr>
        <w:t xml:space="preserve"> -</w:t>
      </w:r>
      <w:r w:rsidR="0072438D" w:rsidRPr="000D72C3">
        <w:rPr>
          <w:rFonts w:ascii="Times New Roman" w:hAnsi="Times New Roman" w:cs="Times New Roman"/>
          <w:sz w:val="24"/>
          <w:szCs w:val="24"/>
        </w:rPr>
        <w:t xml:space="preserve"> e nel Vangelo di Luca (considerato l'unico vangelo </w:t>
      </w:r>
      <w:r w:rsidR="00EB4E3D" w:rsidRPr="000D72C3">
        <w:rPr>
          <w:rFonts w:ascii="Times New Roman" w:hAnsi="Times New Roman" w:cs="Times New Roman"/>
          <w:sz w:val="24"/>
          <w:szCs w:val="24"/>
        </w:rPr>
        <w:t xml:space="preserve">valido). Con riferimento a </w:t>
      </w:r>
      <w:r w:rsidR="0072438D" w:rsidRPr="000D72C3">
        <w:rPr>
          <w:rFonts w:ascii="Times New Roman" w:hAnsi="Times New Roman" w:cs="Times New Roman"/>
          <w:sz w:val="24"/>
          <w:szCs w:val="24"/>
        </w:rPr>
        <w:t>Marcione, nell’ indagine scien</w:t>
      </w:r>
      <w:r w:rsidR="00EB4E3D" w:rsidRPr="000D72C3">
        <w:rPr>
          <w:rFonts w:ascii="Times New Roman" w:hAnsi="Times New Roman" w:cs="Times New Roman"/>
          <w:sz w:val="24"/>
          <w:szCs w:val="24"/>
        </w:rPr>
        <w:t>tifica tutte le tendenze a rifiutare o indebolire la validit</w:t>
      </w:r>
      <w:r w:rsidR="00E227DB">
        <w:rPr>
          <w:rFonts w:ascii="Times New Roman" w:hAnsi="Times New Roman" w:cs="Times New Roman"/>
          <w:sz w:val="24"/>
          <w:szCs w:val="24"/>
        </w:rPr>
        <w:t>à dell'</w:t>
      </w:r>
      <w:r w:rsidR="0072438D" w:rsidRPr="000D72C3">
        <w:rPr>
          <w:rFonts w:ascii="Times New Roman" w:hAnsi="Times New Roman" w:cs="Times New Roman"/>
          <w:sz w:val="24"/>
          <w:szCs w:val="24"/>
        </w:rPr>
        <w:t>Antico Testamento defi</w:t>
      </w:r>
      <w:r w:rsidR="00EB4E3D" w:rsidRPr="000D72C3">
        <w:rPr>
          <w:rFonts w:ascii="Times New Roman" w:hAnsi="Times New Roman" w:cs="Times New Roman"/>
          <w:sz w:val="24"/>
          <w:szCs w:val="24"/>
        </w:rPr>
        <w:t>nito 'ebraico' vengono designate come marcionismo. L</w:t>
      </w:r>
      <w:r w:rsidR="0072438D" w:rsidRPr="000D72C3">
        <w:rPr>
          <w:rFonts w:ascii="Times New Roman" w:hAnsi="Times New Roman" w:cs="Times New Roman"/>
          <w:sz w:val="24"/>
          <w:szCs w:val="24"/>
        </w:rPr>
        <w:t>à dove ciò accade in maniera implicita o irrifl</w:t>
      </w:r>
      <w:r w:rsidR="00EB4E3D" w:rsidRPr="000D72C3">
        <w:rPr>
          <w:rFonts w:ascii="Times New Roman" w:hAnsi="Times New Roman" w:cs="Times New Roman"/>
          <w:sz w:val="24"/>
          <w:szCs w:val="24"/>
        </w:rPr>
        <w:t>essa, si parla di marcionismo latente o sottile.</w:t>
      </w:r>
    </w:p>
    <w:p w:rsidR="00314417" w:rsidRPr="00E227DB" w:rsidRDefault="00EB4E3D" w:rsidP="00232DE7">
      <w:pPr>
        <w:spacing w:after="0" w:line="240" w:lineRule="auto"/>
        <w:jc w:val="both"/>
        <w:rPr>
          <w:rFonts w:ascii="Times New Roman" w:hAnsi="Times New Roman" w:cs="Times New Roman"/>
          <w:sz w:val="24"/>
          <w:szCs w:val="24"/>
          <w:highlight w:val="yellow"/>
        </w:rPr>
      </w:pPr>
      <w:r w:rsidRPr="000D72C3">
        <w:rPr>
          <w:rFonts w:ascii="Times New Roman" w:hAnsi="Times New Roman" w:cs="Times New Roman"/>
          <w:sz w:val="24"/>
          <w:szCs w:val="24"/>
        </w:rPr>
        <w:t>Proprio per il fatto che il processo di canonizzaz</w:t>
      </w:r>
      <w:r w:rsidR="0072438D" w:rsidRPr="000D72C3">
        <w:rPr>
          <w:rFonts w:ascii="Times New Roman" w:hAnsi="Times New Roman" w:cs="Times New Roman"/>
          <w:sz w:val="24"/>
          <w:szCs w:val="24"/>
        </w:rPr>
        <w:t xml:space="preserve">ione di scritti specificamente </w:t>
      </w:r>
      <w:r w:rsidRPr="000D72C3">
        <w:rPr>
          <w:rFonts w:ascii="Times New Roman" w:hAnsi="Times New Roman" w:cs="Times New Roman"/>
          <w:sz w:val="24"/>
          <w:szCs w:val="24"/>
        </w:rPr>
        <w:t xml:space="preserve">cristiani in quanto 'sacra Scrittura' nel </w:t>
      </w:r>
      <w:r w:rsidR="0072438D" w:rsidRPr="000D72C3">
        <w:rPr>
          <w:rFonts w:ascii="Times New Roman" w:hAnsi="Times New Roman" w:cs="Times New Roman"/>
          <w:sz w:val="24"/>
          <w:szCs w:val="24"/>
        </w:rPr>
        <w:t>II</w:t>
      </w:r>
      <w:r w:rsidRPr="000D72C3">
        <w:rPr>
          <w:rFonts w:ascii="Times New Roman" w:hAnsi="Times New Roman" w:cs="Times New Roman"/>
          <w:sz w:val="24"/>
          <w:szCs w:val="24"/>
        </w:rPr>
        <w:t xml:space="preserve"> secolo era ancora </w:t>
      </w:r>
      <w:r w:rsidR="0072438D" w:rsidRPr="000D72C3">
        <w:rPr>
          <w:rFonts w:ascii="Times New Roman" w:hAnsi="Times New Roman" w:cs="Times New Roman"/>
          <w:sz w:val="24"/>
          <w:szCs w:val="24"/>
        </w:rPr>
        <w:t>corso d’opera</w:t>
      </w:r>
      <w:r w:rsidRPr="000D72C3">
        <w:rPr>
          <w:rFonts w:ascii="Times New Roman" w:hAnsi="Times New Roman" w:cs="Times New Roman"/>
          <w:sz w:val="24"/>
          <w:szCs w:val="24"/>
        </w:rPr>
        <w:t>, l'in</w:t>
      </w:r>
      <w:r w:rsidR="0072438D" w:rsidRPr="000D72C3">
        <w:rPr>
          <w:rFonts w:ascii="Times New Roman" w:hAnsi="Times New Roman" w:cs="Times New Roman"/>
          <w:sz w:val="24"/>
          <w:szCs w:val="24"/>
        </w:rPr>
        <w:t xml:space="preserve">iziativa di </w:t>
      </w:r>
      <w:r w:rsidRPr="000D72C3">
        <w:rPr>
          <w:rFonts w:ascii="Times New Roman" w:hAnsi="Times New Roman" w:cs="Times New Roman"/>
          <w:sz w:val="24"/>
          <w:szCs w:val="24"/>
        </w:rPr>
        <w:t>Marcione nei confronti dei vangeli e delle lettere apost</w:t>
      </w:r>
      <w:r w:rsidR="0072438D" w:rsidRPr="000D72C3">
        <w:rPr>
          <w:rFonts w:ascii="Times New Roman" w:hAnsi="Times New Roman" w:cs="Times New Roman"/>
          <w:sz w:val="24"/>
          <w:szCs w:val="24"/>
        </w:rPr>
        <w:t xml:space="preserve">oliche fu meno spettacolare di </w:t>
      </w:r>
      <w:r w:rsidRPr="000D72C3">
        <w:rPr>
          <w:rFonts w:ascii="Times New Roman" w:hAnsi="Times New Roman" w:cs="Times New Roman"/>
          <w:sz w:val="24"/>
          <w:szCs w:val="24"/>
        </w:rPr>
        <w:t>quanto possa apparire oggi; tuttavia, senza volerlo, egl</w:t>
      </w:r>
      <w:r w:rsidR="0072438D" w:rsidRPr="000D72C3">
        <w:rPr>
          <w:rFonts w:ascii="Times New Roman" w:hAnsi="Times New Roman" w:cs="Times New Roman"/>
          <w:sz w:val="24"/>
          <w:szCs w:val="24"/>
        </w:rPr>
        <w:t xml:space="preserve">i ha accelerato il processo di canonizzazione </w:t>
      </w:r>
      <w:r w:rsidRPr="000D72C3">
        <w:rPr>
          <w:rFonts w:ascii="Times New Roman" w:hAnsi="Times New Roman" w:cs="Times New Roman"/>
          <w:sz w:val="24"/>
          <w:szCs w:val="24"/>
        </w:rPr>
        <w:t>neotestamentaria. So</w:t>
      </w:r>
      <w:r w:rsidR="0072438D" w:rsidRPr="000D72C3">
        <w:rPr>
          <w:rFonts w:ascii="Times New Roman" w:hAnsi="Times New Roman" w:cs="Times New Roman"/>
          <w:sz w:val="24"/>
          <w:szCs w:val="24"/>
        </w:rPr>
        <w:t xml:space="preserve">prattutto col suo rifiuto dell'Antico Testamento </w:t>
      </w:r>
      <w:r w:rsidRPr="000D72C3">
        <w:rPr>
          <w:rFonts w:ascii="Times New Roman" w:hAnsi="Times New Roman" w:cs="Times New Roman"/>
          <w:sz w:val="24"/>
          <w:szCs w:val="24"/>
        </w:rPr>
        <w:t>'ebraico' Marcione ha colto il problema teologico di u</w:t>
      </w:r>
      <w:r w:rsidR="0072438D" w:rsidRPr="000D72C3">
        <w:rPr>
          <w:rFonts w:ascii="Times New Roman" w:hAnsi="Times New Roman" w:cs="Times New Roman"/>
          <w:sz w:val="24"/>
          <w:szCs w:val="24"/>
        </w:rPr>
        <w:t xml:space="preserve">n approccio cristiano adeguato </w:t>
      </w:r>
      <w:r w:rsidRPr="000D72C3">
        <w:rPr>
          <w:rFonts w:ascii="Times New Roman" w:hAnsi="Times New Roman" w:cs="Times New Roman"/>
          <w:sz w:val="24"/>
          <w:szCs w:val="24"/>
        </w:rPr>
        <w:t xml:space="preserve">allo stesso «Antico Testamento» - che è anzitutto la Bibbia d'Israele, oltre che la </w:t>
      </w:r>
      <w:r w:rsidR="0072438D" w:rsidRPr="000D72C3">
        <w:rPr>
          <w:rFonts w:ascii="Times New Roman" w:hAnsi="Times New Roman" w:cs="Times New Roman"/>
          <w:sz w:val="24"/>
          <w:szCs w:val="24"/>
        </w:rPr>
        <w:t xml:space="preserve">sacra </w:t>
      </w:r>
      <w:r w:rsidRPr="000D72C3">
        <w:rPr>
          <w:rFonts w:ascii="Times New Roman" w:hAnsi="Times New Roman" w:cs="Times New Roman"/>
          <w:sz w:val="24"/>
          <w:szCs w:val="24"/>
        </w:rPr>
        <w:t xml:space="preserve">Scrittura degli ebrei - in termini più chiari di alcuni dei </w:t>
      </w:r>
      <w:r w:rsidR="0072438D" w:rsidRPr="000D72C3">
        <w:rPr>
          <w:rFonts w:ascii="Times New Roman" w:hAnsi="Times New Roman" w:cs="Times New Roman"/>
          <w:sz w:val="24"/>
          <w:szCs w:val="24"/>
        </w:rPr>
        <w:t xml:space="preserve">teologi a lui contemporanei, i </w:t>
      </w:r>
      <w:r w:rsidRPr="000D72C3">
        <w:rPr>
          <w:rFonts w:ascii="Times New Roman" w:hAnsi="Times New Roman" w:cs="Times New Roman"/>
          <w:sz w:val="24"/>
          <w:szCs w:val="24"/>
        </w:rPr>
        <w:t xml:space="preserve">quali per poter mantenere la Bibbia d'Israele dentro la </w:t>
      </w:r>
      <w:r w:rsidR="0072438D" w:rsidRPr="000D72C3">
        <w:rPr>
          <w:rFonts w:ascii="Times New Roman" w:hAnsi="Times New Roman" w:cs="Times New Roman"/>
          <w:sz w:val="24"/>
          <w:szCs w:val="24"/>
        </w:rPr>
        <w:t xml:space="preserve">chiesa l'hanno 'de-ebraizzata' </w:t>
      </w:r>
      <w:r w:rsidRPr="000D72C3">
        <w:rPr>
          <w:rFonts w:ascii="Times New Roman" w:hAnsi="Times New Roman" w:cs="Times New Roman"/>
          <w:sz w:val="24"/>
          <w:szCs w:val="24"/>
        </w:rPr>
        <w:t>con un marcionismo sottile, leggendo</w:t>
      </w:r>
      <w:r w:rsidR="00314417" w:rsidRPr="000D72C3">
        <w:rPr>
          <w:rFonts w:ascii="Times New Roman" w:hAnsi="Times New Roman" w:cs="Times New Roman"/>
          <w:sz w:val="24"/>
          <w:szCs w:val="24"/>
        </w:rPr>
        <w:t xml:space="preserve">la cioè in senso tipologico </w:t>
      </w:r>
      <w:r w:rsidR="00314417" w:rsidRPr="00E227DB">
        <w:rPr>
          <w:rFonts w:ascii="Times New Roman" w:hAnsi="Times New Roman" w:cs="Times New Roman"/>
          <w:sz w:val="24"/>
          <w:szCs w:val="24"/>
        </w:rPr>
        <w:t>(</w:t>
      </w:r>
      <w:r w:rsidRPr="00E227DB">
        <w:rPr>
          <w:rFonts w:ascii="Times New Roman" w:hAnsi="Times New Roman" w:cs="Times New Roman"/>
          <w:sz w:val="24"/>
          <w:szCs w:val="24"/>
        </w:rPr>
        <w:t xml:space="preserve"> </w:t>
      </w:r>
      <w:r w:rsidR="00E227DB" w:rsidRPr="00E227DB">
        <w:rPr>
          <w:rFonts w:ascii="Times New Roman" w:hAnsi="Times New Roman" w:cs="Times New Roman"/>
          <w:sz w:val="24"/>
          <w:szCs w:val="24"/>
        </w:rPr>
        <w:t>→</w:t>
      </w:r>
      <w:r w:rsidRPr="00E227DB">
        <w:rPr>
          <w:rFonts w:ascii="Times New Roman" w:hAnsi="Times New Roman" w:cs="Times New Roman"/>
          <w:b/>
          <w:i/>
          <w:sz w:val="24"/>
          <w:szCs w:val="24"/>
          <w:u w:val="single"/>
        </w:rPr>
        <w:t>T</w:t>
      </w:r>
      <w:r w:rsidR="00E227DB" w:rsidRPr="00E227DB">
        <w:rPr>
          <w:rFonts w:ascii="Times New Roman" w:hAnsi="Times New Roman" w:cs="Times New Roman"/>
          <w:b/>
          <w:i/>
          <w:sz w:val="24"/>
          <w:szCs w:val="24"/>
          <w:u w:val="single"/>
        </w:rPr>
        <w:t>ý</w:t>
      </w:r>
      <w:r w:rsidRPr="00E227DB">
        <w:rPr>
          <w:rFonts w:ascii="Times New Roman" w:hAnsi="Times New Roman" w:cs="Times New Roman"/>
          <w:b/>
          <w:i/>
          <w:sz w:val="24"/>
          <w:szCs w:val="24"/>
          <w:u w:val="single"/>
        </w:rPr>
        <w:t>pos</w:t>
      </w:r>
      <w:r w:rsidR="00E227DB" w:rsidRPr="00E227DB">
        <w:rPr>
          <w:rFonts w:ascii="Times New Roman" w:hAnsi="Times New Roman" w:cs="Times New Roman"/>
          <w:sz w:val="24"/>
          <w:szCs w:val="24"/>
        </w:rPr>
        <w:t>) o allegori</w:t>
      </w:r>
      <w:r w:rsidR="00314417" w:rsidRPr="00E227DB">
        <w:rPr>
          <w:rFonts w:ascii="Times New Roman" w:hAnsi="Times New Roman" w:cs="Times New Roman"/>
          <w:sz w:val="24"/>
          <w:szCs w:val="24"/>
        </w:rPr>
        <w:t>co (</w:t>
      </w:r>
      <w:r w:rsidR="00E227DB" w:rsidRPr="00E227DB">
        <w:rPr>
          <w:rFonts w:ascii="Times New Roman" w:hAnsi="Times New Roman" w:cs="Times New Roman"/>
          <w:sz w:val="24"/>
          <w:szCs w:val="24"/>
        </w:rPr>
        <w:t>→</w:t>
      </w:r>
      <w:r w:rsidR="00314417" w:rsidRPr="00E227DB">
        <w:rPr>
          <w:rFonts w:ascii="Times New Roman" w:hAnsi="Times New Roman" w:cs="Times New Roman"/>
          <w:sz w:val="24"/>
          <w:szCs w:val="24"/>
        </w:rPr>
        <w:t xml:space="preserve"> </w:t>
      </w:r>
      <w:r w:rsidR="00314417" w:rsidRPr="00E227DB">
        <w:rPr>
          <w:rFonts w:ascii="Times New Roman" w:hAnsi="Times New Roman" w:cs="Times New Roman"/>
          <w:b/>
          <w:sz w:val="24"/>
          <w:szCs w:val="24"/>
          <w:u w:val="single"/>
        </w:rPr>
        <w:t>Allegoria</w:t>
      </w:r>
      <w:r w:rsidR="00314417" w:rsidRPr="00E227DB">
        <w:rPr>
          <w:rFonts w:ascii="Times New Roman" w:hAnsi="Times New Roman" w:cs="Times New Roman"/>
          <w:sz w:val="24"/>
          <w:szCs w:val="24"/>
        </w:rPr>
        <w:t>)</w:t>
      </w:r>
      <w:r w:rsidR="00314417" w:rsidRPr="000D72C3">
        <w:rPr>
          <w:rFonts w:ascii="Times New Roman" w:hAnsi="Times New Roman" w:cs="Times New Roman"/>
          <w:sz w:val="24"/>
          <w:szCs w:val="24"/>
        </w:rPr>
        <w:t xml:space="preserve">. Di fatto ciò accadde (quasi) sempre ai danni </w:t>
      </w:r>
      <w:r w:rsidR="006E4C44" w:rsidRPr="000D72C3">
        <w:rPr>
          <w:rFonts w:ascii="Times New Roman" w:hAnsi="Times New Roman" w:cs="Times New Roman"/>
          <w:sz w:val="24"/>
          <w:szCs w:val="24"/>
        </w:rPr>
        <w:t xml:space="preserve">dell'ebraismo (cfr. per </w:t>
      </w:r>
      <w:r w:rsidR="00314417" w:rsidRPr="000D72C3">
        <w:rPr>
          <w:rFonts w:ascii="Times New Roman" w:hAnsi="Times New Roman" w:cs="Times New Roman"/>
          <w:sz w:val="24"/>
          <w:szCs w:val="24"/>
        </w:rPr>
        <w:t>esempio l'Omelia pasquale di Melitone di Sardi).</w:t>
      </w:r>
    </w:p>
    <w:p w:rsidR="006E4C44" w:rsidRPr="000D72C3" w:rsidRDefault="00314417"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lastRenderedPageBreak/>
        <w:t>Ampliando la sua sacra Scrittura la</w:t>
      </w:r>
      <w:r w:rsidR="006E4C44" w:rsidRPr="000D72C3">
        <w:rPr>
          <w:rFonts w:ascii="Times New Roman" w:hAnsi="Times New Roman" w:cs="Times New Roman"/>
          <w:sz w:val="24"/>
          <w:szCs w:val="24"/>
        </w:rPr>
        <w:t xml:space="preserve"> chiesa prese due decisioni importanti: </w:t>
      </w:r>
    </w:p>
    <w:p w:rsidR="00314417" w:rsidRPr="000D72C3" w:rsidRDefault="00314417"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a) Conservò tutti gli scritti della Bibbia</w:t>
      </w:r>
      <w:r w:rsidR="006E4C44" w:rsidRPr="000D72C3">
        <w:rPr>
          <w:rFonts w:ascii="Times New Roman" w:hAnsi="Times New Roman" w:cs="Times New Roman"/>
          <w:sz w:val="24"/>
          <w:szCs w:val="24"/>
        </w:rPr>
        <w:t xml:space="preserve"> d'Israele e collocò i 'nuovi' </w:t>
      </w:r>
      <w:r w:rsidRPr="000D72C3">
        <w:rPr>
          <w:rFonts w:ascii="Times New Roman" w:hAnsi="Times New Roman" w:cs="Times New Roman"/>
          <w:sz w:val="24"/>
          <w:szCs w:val="24"/>
        </w:rPr>
        <w:t>scritti non prima, ma dopo di e</w:t>
      </w:r>
      <w:r w:rsidR="006E4C44" w:rsidRPr="000D72C3">
        <w:rPr>
          <w:rFonts w:ascii="Times New Roman" w:hAnsi="Times New Roman" w:cs="Times New Roman"/>
          <w:sz w:val="24"/>
          <w:szCs w:val="24"/>
        </w:rPr>
        <w:t xml:space="preserve">ssa; nacque in tal modo l'unica Bibbia </w:t>
      </w:r>
      <w:r w:rsidRPr="000D72C3">
        <w:rPr>
          <w:rFonts w:ascii="Times New Roman" w:hAnsi="Times New Roman" w:cs="Times New Roman"/>
          <w:sz w:val="24"/>
          <w:szCs w:val="24"/>
        </w:rPr>
        <w:t>cristiana suddivisa in due parti.</w:t>
      </w:r>
    </w:p>
    <w:p w:rsidR="00314417" w:rsidRPr="000D72C3" w:rsidRDefault="00314417"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b) Non intervenne nel testo ebraico della</w:t>
      </w:r>
      <w:r w:rsidR="006E4C44" w:rsidRPr="000D72C3">
        <w:rPr>
          <w:rFonts w:ascii="Times New Roman" w:hAnsi="Times New Roman" w:cs="Times New Roman"/>
          <w:sz w:val="24"/>
          <w:szCs w:val="24"/>
        </w:rPr>
        <w:t xml:space="preserve"> prima parte per cristianizzar</w:t>
      </w:r>
      <w:r w:rsidRPr="000D72C3">
        <w:rPr>
          <w:rFonts w:ascii="Times New Roman" w:hAnsi="Times New Roman" w:cs="Times New Roman"/>
          <w:sz w:val="24"/>
          <w:szCs w:val="24"/>
        </w:rPr>
        <w:t>lo rielaborandolo, nemmeno là dove i</w:t>
      </w:r>
      <w:r w:rsidR="006E4C44" w:rsidRPr="000D72C3">
        <w:rPr>
          <w:rFonts w:ascii="Times New Roman" w:hAnsi="Times New Roman" w:cs="Times New Roman"/>
          <w:sz w:val="24"/>
          <w:szCs w:val="24"/>
        </w:rPr>
        <w:t xml:space="preserve">n un testo neotestamentario si </w:t>
      </w:r>
      <w:r w:rsidRPr="000D72C3">
        <w:rPr>
          <w:rFonts w:ascii="Times New Roman" w:hAnsi="Times New Roman" w:cs="Times New Roman"/>
          <w:sz w:val="24"/>
          <w:szCs w:val="24"/>
        </w:rPr>
        <w:t>riscontrava una rilettura cristologico-cr</w:t>
      </w:r>
      <w:r w:rsidR="006E4C44" w:rsidRPr="000D72C3">
        <w:rPr>
          <w:rFonts w:ascii="Times New Roman" w:hAnsi="Times New Roman" w:cs="Times New Roman"/>
          <w:sz w:val="24"/>
          <w:szCs w:val="24"/>
        </w:rPr>
        <w:t>istiana di un testo anticote</w:t>
      </w:r>
      <w:r w:rsidRPr="000D72C3">
        <w:rPr>
          <w:rFonts w:ascii="Times New Roman" w:hAnsi="Times New Roman" w:cs="Times New Roman"/>
          <w:sz w:val="24"/>
          <w:szCs w:val="24"/>
        </w:rPr>
        <w:t>stamentario.</w:t>
      </w:r>
    </w:p>
    <w:p w:rsidR="00314417" w:rsidRPr="000D72C3" w:rsidRDefault="00314417"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Il fatto che la chiesa abbia conservat</w:t>
      </w:r>
      <w:r w:rsidR="006E4C44" w:rsidRPr="000D72C3">
        <w:rPr>
          <w:rFonts w:ascii="Times New Roman" w:hAnsi="Times New Roman" w:cs="Times New Roman"/>
          <w:sz w:val="24"/>
          <w:szCs w:val="24"/>
        </w:rPr>
        <w:t>o in questo modo la Bibbia d'I</w:t>
      </w:r>
      <w:r w:rsidRPr="000D72C3">
        <w:rPr>
          <w:rFonts w:ascii="Times New Roman" w:hAnsi="Times New Roman" w:cs="Times New Roman"/>
          <w:sz w:val="24"/>
          <w:szCs w:val="24"/>
        </w:rPr>
        <w:t>sraele nella pr</w:t>
      </w:r>
      <w:r w:rsidR="006E4C44" w:rsidRPr="000D72C3">
        <w:rPr>
          <w:rFonts w:ascii="Times New Roman" w:hAnsi="Times New Roman" w:cs="Times New Roman"/>
          <w:sz w:val="24"/>
          <w:szCs w:val="24"/>
        </w:rPr>
        <w:t xml:space="preserve">opria Bibbia corrispondeva alla convinzione - che trova </w:t>
      </w:r>
      <w:r w:rsidRPr="000D72C3">
        <w:rPr>
          <w:rFonts w:ascii="Times New Roman" w:hAnsi="Times New Roman" w:cs="Times New Roman"/>
          <w:sz w:val="24"/>
          <w:szCs w:val="24"/>
        </w:rPr>
        <w:t>espressione negli stessi scritti neotestamentari e nelle più importanti</w:t>
      </w:r>
      <w:r w:rsidR="006E4C44" w:rsidRPr="000D72C3">
        <w:rPr>
          <w:rFonts w:ascii="Times New Roman" w:hAnsi="Times New Roman" w:cs="Times New Roman"/>
          <w:sz w:val="24"/>
          <w:szCs w:val="24"/>
        </w:rPr>
        <w:t xml:space="preserve"> </w:t>
      </w:r>
      <w:r w:rsidRPr="000D72C3">
        <w:rPr>
          <w:rFonts w:ascii="Times New Roman" w:hAnsi="Times New Roman" w:cs="Times New Roman"/>
          <w:sz w:val="24"/>
          <w:szCs w:val="24"/>
        </w:rPr>
        <w:t xml:space="preserve">confessioni di fede della chiesa antica </w:t>
      </w:r>
      <w:r w:rsidR="006E4C44" w:rsidRPr="000D72C3">
        <w:rPr>
          <w:rFonts w:ascii="Times New Roman" w:hAnsi="Times New Roman" w:cs="Times New Roman"/>
          <w:sz w:val="24"/>
          <w:szCs w:val="24"/>
        </w:rPr>
        <w:t xml:space="preserve">- che la Bibbia d'Israele è il </w:t>
      </w:r>
      <w:r w:rsidRPr="000D72C3">
        <w:rPr>
          <w:rFonts w:ascii="Times New Roman" w:hAnsi="Times New Roman" w:cs="Times New Roman"/>
          <w:sz w:val="24"/>
          <w:szCs w:val="24"/>
        </w:rPr>
        <w:t>fondamento irrinunciabile del cristiane</w:t>
      </w:r>
      <w:r w:rsidR="006E4C44" w:rsidRPr="000D72C3">
        <w:rPr>
          <w:rFonts w:ascii="Times New Roman" w:hAnsi="Times New Roman" w:cs="Times New Roman"/>
          <w:sz w:val="24"/>
          <w:szCs w:val="24"/>
        </w:rPr>
        <w:t xml:space="preserve">simo. Nonostante ogni polemica </w:t>
      </w:r>
      <w:r w:rsidRPr="000D72C3">
        <w:rPr>
          <w:rFonts w:ascii="Times New Roman" w:hAnsi="Times New Roman" w:cs="Times New Roman"/>
          <w:sz w:val="24"/>
          <w:szCs w:val="24"/>
        </w:rPr>
        <w:t>che il giovane cristianesimo in via di</w:t>
      </w:r>
      <w:r w:rsidR="006E4C44" w:rsidRPr="000D72C3">
        <w:rPr>
          <w:rFonts w:ascii="Times New Roman" w:hAnsi="Times New Roman" w:cs="Times New Roman"/>
          <w:sz w:val="24"/>
          <w:szCs w:val="24"/>
        </w:rPr>
        <w:t xml:space="preserve"> formazione sviluppò contro la </w:t>
      </w:r>
      <w:r w:rsidRPr="000D72C3">
        <w:rPr>
          <w:rFonts w:ascii="Times New Roman" w:hAnsi="Times New Roman" w:cs="Times New Roman"/>
          <w:sz w:val="24"/>
          <w:szCs w:val="24"/>
        </w:rPr>
        <w:t>maggioranza ebraica che non volle condivi</w:t>
      </w:r>
      <w:r w:rsidR="006E4C44" w:rsidRPr="000D72C3">
        <w:rPr>
          <w:rFonts w:ascii="Times New Roman" w:hAnsi="Times New Roman" w:cs="Times New Roman"/>
          <w:sz w:val="24"/>
          <w:szCs w:val="24"/>
        </w:rPr>
        <w:t>dere il suo percorso, gli auto</w:t>
      </w:r>
      <w:r w:rsidRPr="000D72C3">
        <w:rPr>
          <w:rFonts w:ascii="Times New Roman" w:hAnsi="Times New Roman" w:cs="Times New Roman"/>
          <w:sz w:val="24"/>
          <w:szCs w:val="24"/>
        </w:rPr>
        <w:t>ri neotestamentari, anche dopo la distruzi</w:t>
      </w:r>
      <w:r w:rsidR="006E4C44" w:rsidRPr="000D72C3">
        <w:rPr>
          <w:rFonts w:ascii="Times New Roman" w:hAnsi="Times New Roman" w:cs="Times New Roman"/>
          <w:sz w:val="24"/>
          <w:szCs w:val="24"/>
        </w:rPr>
        <w:t xml:space="preserve">one del tempio (70 d.C.) - e a </w:t>
      </w:r>
      <w:r w:rsidRPr="000D72C3">
        <w:rPr>
          <w:rFonts w:ascii="Times New Roman" w:hAnsi="Times New Roman" w:cs="Times New Roman"/>
          <w:sz w:val="24"/>
          <w:szCs w:val="24"/>
        </w:rPr>
        <w:t>questo punto, si direbbe, in termini ancora p</w:t>
      </w:r>
      <w:r w:rsidR="00E227DB">
        <w:rPr>
          <w:rFonts w:ascii="Times New Roman" w:hAnsi="Times New Roman" w:cs="Times New Roman"/>
          <w:sz w:val="24"/>
          <w:szCs w:val="24"/>
        </w:rPr>
        <w:t>iù decisi di prima -, s'</w:t>
      </w:r>
      <w:r w:rsidR="006E4C44" w:rsidRPr="000D72C3">
        <w:rPr>
          <w:rFonts w:ascii="Times New Roman" w:hAnsi="Times New Roman" w:cs="Times New Roman"/>
          <w:sz w:val="24"/>
          <w:szCs w:val="24"/>
        </w:rPr>
        <w:t>atten</w:t>
      </w:r>
      <w:r w:rsidRPr="000D72C3">
        <w:rPr>
          <w:rFonts w:ascii="Times New Roman" w:hAnsi="Times New Roman" w:cs="Times New Roman"/>
          <w:sz w:val="24"/>
          <w:szCs w:val="24"/>
        </w:rPr>
        <w:t>nero saldamente alla convinzione che non</w:t>
      </w:r>
      <w:r w:rsidR="006E4C44" w:rsidRPr="000D72C3">
        <w:rPr>
          <w:rFonts w:ascii="Times New Roman" w:hAnsi="Times New Roman" w:cs="Times New Roman"/>
          <w:sz w:val="24"/>
          <w:szCs w:val="24"/>
        </w:rPr>
        <w:t xml:space="preserve"> c'è identità cristiana, anche </w:t>
      </w:r>
      <w:r w:rsidRPr="000D72C3">
        <w:rPr>
          <w:rFonts w:ascii="Times New Roman" w:hAnsi="Times New Roman" w:cs="Times New Roman"/>
          <w:sz w:val="24"/>
          <w:szCs w:val="24"/>
        </w:rPr>
        <w:t>per i cristiani provenienti dal paganes</w:t>
      </w:r>
      <w:r w:rsidR="006E4C44" w:rsidRPr="000D72C3">
        <w:rPr>
          <w:rFonts w:ascii="Times New Roman" w:hAnsi="Times New Roman" w:cs="Times New Roman"/>
          <w:sz w:val="24"/>
          <w:szCs w:val="24"/>
        </w:rPr>
        <w:t>imo, se non in un legame perma</w:t>
      </w:r>
      <w:r w:rsidRPr="000D72C3">
        <w:rPr>
          <w:rFonts w:ascii="Times New Roman" w:hAnsi="Times New Roman" w:cs="Times New Roman"/>
          <w:sz w:val="24"/>
          <w:szCs w:val="24"/>
        </w:rPr>
        <w:t>nente con l'ebraismo come propria radice (cf</w:t>
      </w:r>
      <w:r w:rsidR="006E4C44" w:rsidRPr="000D72C3">
        <w:rPr>
          <w:rFonts w:ascii="Times New Roman" w:hAnsi="Times New Roman" w:cs="Times New Roman"/>
          <w:sz w:val="24"/>
          <w:szCs w:val="24"/>
        </w:rPr>
        <w:t xml:space="preserve">r. le tradizioni liturgiche) e </w:t>
      </w:r>
      <w:r w:rsidRPr="000D72C3">
        <w:rPr>
          <w:rFonts w:ascii="Times New Roman" w:hAnsi="Times New Roman" w:cs="Times New Roman"/>
          <w:sz w:val="24"/>
          <w:szCs w:val="24"/>
        </w:rPr>
        <w:t>in particolare con la Bibbia d'Israele. An</w:t>
      </w:r>
      <w:r w:rsidR="006E4C44" w:rsidRPr="000D72C3">
        <w:rPr>
          <w:rFonts w:ascii="Times New Roman" w:hAnsi="Times New Roman" w:cs="Times New Roman"/>
          <w:sz w:val="24"/>
          <w:szCs w:val="24"/>
        </w:rPr>
        <w:t>che allorché di fatto, per mol</w:t>
      </w:r>
      <w:r w:rsidR="00505253" w:rsidRPr="000D72C3">
        <w:rPr>
          <w:rFonts w:ascii="Times New Roman" w:hAnsi="Times New Roman" w:cs="Times New Roman"/>
          <w:sz w:val="24"/>
          <w:szCs w:val="24"/>
        </w:rPr>
        <w:t xml:space="preserve">teplici motivi, i ponti tra la </w:t>
      </w:r>
      <w:r w:rsidRPr="000D72C3">
        <w:rPr>
          <w:rFonts w:ascii="Times New Roman" w:hAnsi="Times New Roman" w:cs="Times New Roman"/>
          <w:sz w:val="24"/>
          <w:szCs w:val="24"/>
        </w:rPr>
        <w:t>chiesa e la sinag</w:t>
      </w:r>
      <w:r w:rsidR="00505253" w:rsidRPr="000D72C3">
        <w:rPr>
          <w:rFonts w:ascii="Times New Roman" w:hAnsi="Times New Roman" w:cs="Times New Roman"/>
          <w:sz w:val="24"/>
          <w:szCs w:val="24"/>
        </w:rPr>
        <w:t xml:space="preserve">oga saltarono, la chiesa restò </w:t>
      </w:r>
      <w:r w:rsidRPr="000D72C3">
        <w:rPr>
          <w:rFonts w:ascii="Times New Roman" w:hAnsi="Times New Roman" w:cs="Times New Roman"/>
          <w:sz w:val="24"/>
          <w:szCs w:val="24"/>
        </w:rPr>
        <w:t>dell'idea - per quanto ciò le riuscisse pa</w:t>
      </w:r>
      <w:r w:rsidR="00505253" w:rsidRPr="000D72C3">
        <w:rPr>
          <w:rFonts w:ascii="Times New Roman" w:hAnsi="Times New Roman" w:cs="Times New Roman"/>
          <w:sz w:val="24"/>
          <w:szCs w:val="24"/>
        </w:rPr>
        <w:t xml:space="preserve">lesemente difficile - che «non </w:t>
      </w:r>
      <w:r w:rsidRPr="000D72C3">
        <w:rPr>
          <w:rFonts w:ascii="Times New Roman" w:hAnsi="Times New Roman" w:cs="Times New Roman"/>
          <w:sz w:val="24"/>
          <w:szCs w:val="24"/>
        </w:rPr>
        <w:t>sei tu che sostieni la radice, ma è l</w:t>
      </w:r>
      <w:r w:rsidR="00E5184A">
        <w:rPr>
          <w:rFonts w:ascii="Times New Roman" w:hAnsi="Times New Roman" w:cs="Times New Roman"/>
          <w:sz w:val="24"/>
          <w:szCs w:val="24"/>
        </w:rPr>
        <w:t>a radice che sostiene te» (Rm 11</w:t>
      </w:r>
      <w:r w:rsidRPr="000D72C3">
        <w:rPr>
          <w:rFonts w:ascii="Times New Roman" w:hAnsi="Times New Roman" w:cs="Times New Roman"/>
          <w:sz w:val="24"/>
          <w:szCs w:val="24"/>
        </w:rPr>
        <w:t>,18).</w:t>
      </w:r>
    </w:p>
    <w:p w:rsidR="00505253" w:rsidRPr="000D72C3" w:rsidRDefault="00505253" w:rsidP="00232DE7">
      <w:pPr>
        <w:spacing w:after="0" w:line="240" w:lineRule="auto"/>
        <w:jc w:val="both"/>
        <w:rPr>
          <w:rFonts w:ascii="Times New Roman" w:hAnsi="Times New Roman" w:cs="Times New Roman"/>
          <w:sz w:val="24"/>
          <w:szCs w:val="24"/>
        </w:rPr>
      </w:pPr>
    </w:p>
    <w:p w:rsidR="00314417" w:rsidRPr="00E5184A" w:rsidRDefault="00314417" w:rsidP="00232DE7">
      <w:pPr>
        <w:spacing w:after="0" w:line="240" w:lineRule="auto"/>
        <w:jc w:val="both"/>
        <w:rPr>
          <w:rFonts w:ascii="Times New Roman" w:hAnsi="Times New Roman" w:cs="Times New Roman"/>
          <w:b/>
          <w:sz w:val="24"/>
          <w:szCs w:val="24"/>
        </w:rPr>
      </w:pPr>
      <w:r w:rsidRPr="00E5184A">
        <w:rPr>
          <w:rFonts w:ascii="Times New Roman" w:hAnsi="Times New Roman" w:cs="Times New Roman"/>
          <w:b/>
          <w:sz w:val="24"/>
          <w:szCs w:val="24"/>
        </w:rPr>
        <w:t>2. Orizzonte interpretativo del Nuovo Testamento</w:t>
      </w:r>
    </w:p>
    <w:p w:rsidR="00505253" w:rsidRPr="000D72C3" w:rsidRDefault="00505253" w:rsidP="00232DE7">
      <w:pPr>
        <w:spacing w:after="0" w:line="240" w:lineRule="auto"/>
        <w:jc w:val="both"/>
        <w:rPr>
          <w:rFonts w:ascii="Times New Roman" w:hAnsi="Times New Roman" w:cs="Times New Roman"/>
          <w:sz w:val="24"/>
          <w:szCs w:val="24"/>
        </w:rPr>
      </w:pPr>
    </w:p>
    <w:p w:rsidR="005C411C" w:rsidRPr="000D72C3" w:rsidRDefault="00314417"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Che il cristianesimo abbia bisogno d</w:t>
      </w:r>
      <w:r w:rsidR="00505253" w:rsidRPr="000D72C3">
        <w:rPr>
          <w:rFonts w:ascii="Times New Roman" w:hAnsi="Times New Roman" w:cs="Times New Roman"/>
          <w:sz w:val="24"/>
          <w:szCs w:val="24"/>
        </w:rPr>
        <w:t xml:space="preserve">ella Bibbia d'Israele come del </w:t>
      </w:r>
      <w:r w:rsidRPr="000D72C3">
        <w:rPr>
          <w:rFonts w:ascii="Times New Roman" w:hAnsi="Times New Roman" w:cs="Times New Roman"/>
          <w:sz w:val="24"/>
          <w:szCs w:val="24"/>
        </w:rPr>
        <w:t>suo fondamento è una convinzione che</w:t>
      </w:r>
      <w:r w:rsidR="00505253" w:rsidRPr="000D72C3">
        <w:rPr>
          <w:rFonts w:ascii="Times New Roman" w:hAnsi="Times New Roman" w:cs="Times New Roman"/>
          <w:sz w:val="24"/>
          <w:szCs w:val="24"/>
        </w:rPr>
        <w:t xml:space="preserve"> si può cogliere quasi in ogni </w:t>
      </w:r>
      <w:r w:rsidRPr="000D72C3">
        <w:rPr>
          <w:rFonts w:ascii="Times New Roman" w:hAnsi="Times New Roman" w:cs="Times New Roman"/>
          <w:sz w:val="24"/>
          <w:szCs w:val="24"/>
        </w:rPr>
        <w:t xml:space="preserve">pagina del Nuovo Testamento. Per </w:t>
      </w:r>
      <w:r w:rsidR="00505253" w:rsidRPr="000D72C3">
        <w:rPr>
          <w:rFonts w:ascii="Times New Roman" w:hAnsi="Times New Roman" w:cs="Times New Roman"/>
          <w:sz w:val="24"/>
          <w:szCs w:val="24"/>
        </w:rPr>
        <w:t xml:space="preserve">comunicare in modo convincente </w:t>
      </w:r>
      <w:r w:rsidRPr="000D72C3">
        <w:rPr>
          <w:rFonts w:ascii="Times New Roman" w:hAnsi="Times New Roman" w:cs="Times New Roman"/>
          <w:sz w:val="24"/>
          <w:szCs w:val="24"/>
        </w:rPr>
        <w:t>il messaggio sull'azione svolta da Dio in Gesù Cristo e tramite lui,</w:t>
      </w:r>
      <w:r w:rsidR="00505253" w:rsidRPr="000D72C3">
        <w:rPr>
          <w:rFonts w:ascii="Times New Roman" w:hAnsi="Times New Roman" w:cs="Times New Roman"/>
          <w:sz w:val="24"/>
          <w:szCs w:val="24"/>
        </w:rPr>
        <w:t xml:space="preserve"> si </w:t>
      </w:r>
      <w:r w:rsidRPr="000D72C3">
        <w:rPr>
          <w:rFonts w:ascii="Times New Roman" w:hAnsi="Times New Roman" w:cs="Times New Roman"/>
          <w:sz w:val="24"/>
          <w:szCs w:val="24"/>
        </w:rPr>
        <w:t>cita alla lettera «la Scrittura» (ossia la Bibbia d'Israele), oppure ci si</w:t>
      </w:r>
      <w:r w:rsidR="005C411C" w:rsidRPr="000D72C3">
        <w:rPr>
          <w:rFonts w:ascii="Times New Roman" w:hAnsi="Times New Roman" w:cs="Times New Roman"/>
          <w:sz w:val="24"/>
          <w:szCs w:val="24"/>
        </w:rPr>
        <w:t xml:space="preserve"> richiama a qualche sua tematica. «La Leg</w:t>
      </w:r>
      <w:r w:rsidR="00D7504A" w:rsidRPr="000D72C3">
        <w:rPr>
          <w:rFonts w:ascii="Times New Roman" w:hAnsi="Times New Roman" w:cs="Times New Roman"/>
          <w:sz w:val="24"/>
          <w:szCs w:val="24"/>
        </w:rPr>
        <w:t>ge e i Profeti» sono l'orizzon</w:t>
      </w:r>
      <w:r w:rsidR="005C411C" w:rsidRPr="000D72C3">
        <w:rPr>
          <w:rFonts w:ascii="Times New Roman" w:hAnsi="Times New Roman" w:cs="Times New Roman"/>
          <w:sz w:val="24"/>
          <w:szCs w:val="24"/>
        </w:rPr>
        <w:t>te che spiega e legittima la testimonianza neotestamentaria sul Cristo.</w:t>
      </w:r>
    </w:p>
    <w:p w:rsidR="005C411C" w:rsidRPr="000D72C3" w:rsidRDefault="005C411C"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Quello che è in grado di fare la Bibbia d</w:t>
      </w:r>
      <w:r w:rsidR="00D7504A" w:rsidRPr="000D72C3">
        <w:rPr>
          <w:rFonts w:ascii="Times New Roman" w:hAnsi="Times New Roman" w:cs="Times New Roman"/>
          <w:sz w:val="24"/>
          <w:szCs w:val="24"/>
        </w:rPr>
        <w:t xml:space="preserve">'Israele per la fede cristiana </w:t>
      </w:r>
      <w:r w:rsidRPr="000D72C3">
        <w:rPr>
          <w:rFonts w:ascii="Times New Roman" w:hAnsi="Times New Roman" w:cs="Times New Roman"/>
          <w:sz w:val="24"/>
          <w:szCs w:val="24"/>
        </w:rPr>
        <w:t>- e d'altro canto q</w:t>
      </w:r>
      <w:r w:rsidR="00D7504A" w:rsidRPr="000D72C3">
        <w:rPr>
          <w:rFonts w:ascii="Times New Roman" w:hAnsi="Times New Roman" w:cs="Times New Roman"/>
          <w:sz w:val="24"/>
          <w:szCs w:val="24"/>
        </w:rPr>
        <w:t xml:space="preserve">uello che essa da sola non è in grado di fare - è bene </w:t>
      </w:r>
      <w:r w:rsidRPr="000D72C3">
        <w:rPr>
          <w:rFonts w:ascii="Times New Roman" w:hAnsi="Times New Roman" w:cs="Times New Roman"/>
          <w:sz w:val="24"/>
          <w:szCs w:val="24"/>
        </w:rPr>
        <w:t>esemplificato dall'episodio dei due dis</w:t>
      </w:r>
      <w:r w:rsidR="00D7504A" w:rsidRPr="000D72C3">
        <w:rPr>
          <w:rFonts w:ascii="Times New Roman" w:hAnsi="Times New Roman" w:cs="Times New Roman"/>
          <w:sz w:val="24"/>
          <w:szCs w:val="24"/>
        </w:rPr>
        <w:t xml:space="preserve">cepoli di Emmaus, che leggiamo </w:t>
      </w:r>
      <w:r w:rsidRPr="000D72C3">
        <w:rPr>
          <w:rFonts w:ascii="Times New Roman" w:hAnsi="Times New Roman" w:cs="Times New Roman"/>
          <w:sz w:val="24"/>
          <w:szCs w:val="24"/>
        </w:rPr>
        <w:t>alla fine del Vangelo di Luca (cfr. 24,13-35):</w:t>
      </w:r>
    </w:p>
    <w:p w:rsidR="005C411C" w:rsidRPr="000D72C3" w:rsidRDefault="005C411C"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a) Ai due discepoli 'ciechi' il Gesù </w:t>
      </w:r>
      <w:r w:rsidR="00D7504A" w:rsidRPr="000D72C3">
        <w:rPr>
          <w:rFonts w:ascii="Times New Roman" w:hAnsi="Times New Roman" w:cs="Times New Roman"/>
          <w:sz w:val="24"/>
          <w:szCs w:val="24"/>
        </w:rPr>
        <w:t>risorto dai morti non ricapito</w:t>
      </w:r>
      <w:r w:rsidRPr="000D72C3">
        <w:rPr>
          <w:rFonts w:ascii="Times New Roman" w:hAnsi="Times New Roman" w:cs="Times New Roman"/>
          <w:sz w:val="24"/>
          <w:szCs w:val="24"/>
        </w:rPr>
        <w:t>la semplicemente la sua predicazione e</w:t>
      </w:r>
      <w:r w:rsidR="00D7504A" w:rsidRPr="000D72C3">
        <w:rPr>
          <w:rFonts w:ascii="Times New Roman" w:hAnsi="Times New Roman" w:cs="Times New Roman"/>
          <w:sz w:val="24"/>
          <w:szCs w:val="24"/>
        </w:rPr>
        <w:t xml:space="preserve"> i suoi miracoli, e tanto meno </w:t>
      </w:r>
      <w:r w:rsidRPr="000D72C3">
        <w:rPr>
          <w:rFonts w:ascii="Times New Roman" w:hAnsi="Times New Roman" w:cs="Times New Roman"/>
          <w:sz w:val="24"/>
          <w:szCs w:val="24"/>
        </w:rPr>
        <w:t xml:space="preserve">sostiene che si tratta di un operare di </w:t>
      </w:r>
      <w:r w:rsidR="00D7504A" w:rsidRPr="000D72C3">
        <w:rPr>
          <w:rFonts w:ascii="Times New Roman" w:hAnsi="Times New Roman" w:cs="Times New Roman"/>
          <w:sz w:val="24"/>
          <w:szCs w:val="24"/>
        </w:rPr>
        <w:t xml:space="preserve">Dio completamente diverso, che </w:t>
      </w:r>
      <w:r w:rsidRPr="000D72C3">
        <w:rPr>
          <w:rFonts w:ascii="Times New Roman" w:hAnsi="Times New Roman" w:cs="Times New Roman"/>
          <w:sz w:val="24"/>
          <w:szCs w:val="24"/>
        </w:rPr>
        <w:t>si porrebbe in contrasto con l'azione da lui svolta in precedenza p</w:t>
      </w:r>
      <w:r w:rsidR="00D7504A" w:rsidRPr="000D72C3">
        <w:rPr>
          <w:rFonts w:ascii="Times New Roman" w:hAnsi="Times New Roman" w:cs="Times New Roman"/>
          <w:sz w:val="24"/>
          <w:szCs w:val="24"/>
        </w:rPr>
        <w:t xml:space="preserve">er </w:t>
      </w:r>
      <w:r w:rsidRPr="000D72C3">
        <w:rPr>
          <w:rFonts w:ascii="Times New Roman" w:hAnsi="Times New Roman" w:cs="Times New Roman"/>
          <w:sz w:val="24"/>
          <w:szCs w:val="24"/>
        </w:rPr>
        <w:t>Israele e in Israele. Al contrario, il Risort</w:t>
      </w:r>
      <w:r w:rsidR="00D7504A" w:rsidRPr="000D72C3">
        <w:rPr>
          <w:rFonts w:ascii="Times New Roman" w:hAnsi="Times New Roman" w:cs="Times New Roman"/>
          <w:sz w:val="24"/>
          <w:szCs w:val="24"/>
        </w:rPr>
        <w:t xml:space="preserve">o sottolinea il nesso profondo </w:t>
      </w:r>
      <w:r w:rsidRPr="000D72C3">
        <w:rPr>
          <w:rFonts w:ascii="Times New Roman" w:hAnsi="Times New Roman" w:cs="Times New Roman"/>
          <w:sz w:val="24"/>
          <w:szCs w:val="24"/>
        </w:rPr>
        <w:t>(la continuità) tra «la Legge e i Profeti» e lu</w:t>
      </w:r>
      <w:r w:rsidR="00D7504A" w:rsidRPr="000D72C3">
        <w:rPr>
          <w:rFonts w:ascii="Times New Roman" w:hAnsi="Times New Roman" w:cs="Times New Roman"/>
          <w:sz w:val="24"/>
          <w:szCs w:val="24"/>
        </w:rPr>
        <w:t xml:space="preserve">i stesso. Per dirla in termini </w:t>
      </w:r>
      <w:r w:rsidRPr="000D72C3">
        <w:rPr>
          <w:rFonts w:ascii="Times New Roman" w:hAnsi="Times New Roman" w:cs="Times New Roman"/>
          <w:sz w:val="24"/>
          <w:szCs w:val="24"/>
        </w:rPr>
        <w:t xml:space="preserve">accentuati: Gesù risorto non fa </w:t>
      </w:r>
      <w:r w:rsidRPr="00E5184A">
        <w:rPr>
          <w:rFonts w:ascii="Times New Roman" w:hAnsi="Times New Roman" w:cs="Times New Roman"/>
          <w:b/>
          <w:sz w:val="24"/>
          <w:szCs w:val="24"/>
          <w:u w:val="single"/>
        </w:rPr>
        <w:t>un'esege</w:t>
      </w:r>
      <w:r w:rsidR="00D7504A" w:rsidRPr="00E5184A">
        <w:rPr>
          <w:rFonts w:ascii="Times New Roman" w:hAnsi="Times New Roman" w:cs="Times New Roman"/>
          <w:b/>
          <w:sz w:val="24"/>
          <w:szCs w:val="24"/>
          <w:u w:val="single"/>
        </w:rPr>
        <w:t>si</w:t>
      </w:r>
      <w:r w:rsidR="00590157">
        <w:rPr>
          <w:rStyle w:val="Rimandonotaapidipagina"/>
          <w:rFonts w:ascii="Times New Roman" w:hAnsi="Times New Roman" w:cs="Times New Roman"/>
          <w:b/>
          <w:sz w:val="24"/>
          <w:szCs w:val="24"/>
          <w:u w:val="single"/>
        </w:rPr>
        <w:footnoteReference w:id="1"/>
      </w:r>
      <w:r w:rsidR="00D7504A" w:rsidRPr="000D72C3">
        <w:rPr>
          <w:rFonts w:ascii="Times New Roman" w:hAnsi="Times New Roman" w:cs="Times New Roman"/>
          <w:sz w:val="24"/>
          <w:szCs w:val="24"/>
        </w:rPr>
        <w:t xml:space="preserve"> letterale della Legge e dei </w:t>
      </w:r>
      <w:r w:rsidRPr="000D72C3">
        <w:rPr>
          <w:rFonts w:ascii="Times New Roman" w:hAnsi="Times New Roman" w:cs="Times New Roman"/>
          <w:sz w:val="24"/>
          <w:szCs w:val="24"/>
        </w:rPr>
        <w:t xml:space="preserve">Profeti, ma </w:t>
      </w:r>
      <w:r w:rsidRPr="00E5184A">
        <w:rPr>
          <w:rFonts w:ascii="Times New Roman" w:hAnsi="Times New Roman" w:cs="Times New Roman"/>
          <w:b/>
          <w:sz w:val="24"/>
          <w:szCs w:val="24"/>
          <w:u w:val="single"/>
        </w:rPr>
        <w:t>interpreta</w:t>
      </w:r>
      <w:r w:rsidR="00357EB1">
        <w:rPr>
          <w:rStyle w:val="Rimandonotaapidipagina"/>
          <w:rFonts w:ascii="Times New Roman" w:hAnsi="Times New Roman" w:cs="Times New Roman"/>
          <w:b/>
          <w:sz w:val="24"/>
          <w:szCs w:val="24"/>
          <w:u w:val="single"/>
        </w:rPr>
        <w:footnoteReference w:id="2"/>
      </w:r>
      <w:r w:rsidRPr="000D72C3">
        <w:rPr>
          <w:rFonts w:ascii="Times New Roman" w:hAnsi="Times New Roman" w:cs="Times New Roman"/>
          <w:sz w:val="24"/>
          <w:szCs w:val="24"/>
        </w:rPr>
        <w:t xml:space="preserve"> se stesso a partire dalla Scrittura d'Israele.</w:t>
      </w:r>
    </w:p>
    <w:p w:rsidR="0060291A" w:rsidRPr="000D72C3" w:rsidRDefault="005C411C"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b) Perché i due discepoli trovino la fed</w:t>
      </w:r>
      <w:r w:rsidR="00D7504A" w:rsidRPr="000D72C3">
        <w:rPr>
          <w:rFonts w:ascii="Times New Roman" w:hAnsi="Times New Roman" w:cs="Times New Roman"/>
          <w:sz w:val="24"/>
          <w:szCs w:val="24"/>
        </w:rPr>
        <w:t xml:space="preserve">e in Cristo occorre l'incontro </w:t>
      </w:r>
      <w:r w:rsidRPr="000D72C3">
        <w:rPr>
          <w:rFonts w:ascii="Times New Roman" w:hAnsi="Times New Roman" w:cs="Times New Roman"/>
          <w:sz w:val="24"/>
          <w:szCs w:val="24"/>
        </w:rPr>
        <w:t>vivo con il Risorto. Nemmeno la sua eseg</w:t>
      </w:r>
      <w:r w:rsidR="00D7504A" w:rsidRPr="000D72C3">
        <w:rPr>
          <w:rFonts w:ascii="Times New Roman" w:hAnsi="Times New Roman" w:cs="Times New Roman"/>
          <w:sz w:val="24"/>
          <w:szCs w:val="24"/>
        </w:rPr>
        <w:t>esi, da sola, può ottenere que</w:t>
      </w:r>
      <w:r w:rsidRPr="000D72C3">
        <w:rPr>
          <w:rFonts w:ascii="Times New Roman" w:hAnsi="Times New Roman" w:cs="Times New Roman"/>
          <w:sz w:val="24"/>
          <w:szCs w:val="24"/>
        </w:rPr>
        <w:t>sto risultato. Nel momento in cui il Riso</w:t>
      </w:r>
      <w:r w:rsidR="00D7504A" w:rsidRPr="000D72C3">
        <w:rPr>
          <w:rFonts w:ascii="Times New Roman" w:hAnsi="Times New Roman" w:cs="Times New Roman"/>
          <w:sz w:val="24"/>
          <w:szCs w:val="24"/>
        </w:rPr>
        <w:t xml:space="preserve">rto recita con i due discepoli la </w:t>
      </w:r>
      <w:r w:rsidR="00D7504A" w:rsidRPr="00E5184A">
        <w:rPr>
          <w:rFonts w:ascii="Times New Roman" w:hAnsi="Times New Roman" w:cs="Times New Roman"/>
          <w:b/>
          <w:i/>
          <w:sz w:val="24"/>
          <w:szCs w:val="24"/>
          <w:u w:val="single"/>
        </w:rPr>
        <w:t>b</w:t>
      </w:r>
      <w:r w:rsidR="00D7504A" w:rsidRPr="00E5184A">
        <w:rPr>
          <w:rFonts w:ascii="Times New Roman" w:hAnsi="Times New Roman" w:cs="Times New Roman"/>
          <w:b/>
          <w:i/>
          <w:sz w:val="24"/>
          <w:szCs w:val="24"/>
          <w:u w:val="single"/>
          <w:vertAlign w:val="superscript"/>
        </w:rPr>
        <w:t>e</w:t>
      </w:r>
      <w:r w:rsidR="00D7504A" w:rsidRPr="00E5184A">
        <w:rPr>
          <w:rFonts w:ascii="Times New Roman" w:hAnsi="Times New Roman" w:cs="Times New Roman"/>
          <w:b/>
          <w:i/>
          <w:sz w:val="24"/>
          <w:szCs w:val="24"/>
          <w:u w:val="single"/>
        </w:rPr>
        <w:t>r</w:t>
      </w:r>
      <w:r w:rsidR="00E5184A" w:rsidRPr="00E5184A">
        <w:rPr>
          <w:rFonts w:ascii="Times New Roman" w:hAnsi="Times New Roman" w:cs="Times New Roman"/>
          <w:b/>
          <w:i/>
          <w:sz w:val="24"/>
          <w:szCs w:val="24"/>
          <w:u w:val="single"/>
        </w:rPr>
        <w:t>ā</w:t>
      </w:r>
      <w:r w:rsidRPr="00E5184A">
        <w:rPr>
          <w:rFonts w:ascii="Times New Roman" w:hAnsi="Times New Roman" w:cs="Times New Roman"/>
          <w:b/>
          <w:i/>
          <w:sz w:val="24"/>
          <w:szCs w:val="24"/>
          <w:u w:val="single"/>
        </w:rPr>
        <w:t>kh</w:t>
      </w:r>
      <w:r w:rsidR="00E5184A" w:rsidRPr="00E5184A">
        <w:rPr>
          <w:rFonts w:ascii="Times New Roman" w:hAnsi="Times New Roman" w:cs="Times New Roman"/>
          <w:b/>
          <w:i/>
          <w:sz w:val="24"/>
          <w:szCs w:val="24"/>
          <w:u w:val="single"/>
        </w:rPr>
        <w:t>â</w:t>
      </w:r>
      <w:r w:rsidR="00D7504A" w:rsidRPr="000D72C3">
        <w:rPr>
          <w:rFonts w:ascii="Times New Roman" w:hAnsi="Times New Roman" w:cs="Times New Roman"/>
          <w:sz w:val="24"/>
          <w:szCs w:val="24"/>
        </w:rPr>
        <w:t xml:space="preserve"> ebraica (vale a dire, </w:t>
      </w:r>
      <w:r w:rsidRPr="000D72C3">
        <w:rPr>
          <w:rFonts w:ascii="Times New Roman" w:hAnsi="Times New Roman" w:cs="Times New Roman"/>
          <w:sz w:val="24"/>
          <w:szCs w:val="24"/>
        </w:rPr>
        <w:t xml:space="preserve">pronuncia </w:t>
      </w:r>
      <w:r w:rsidR="00D7504A" w:rsidRPr="000D72C3">
        <w:rPr>
          <w:rFonts w:ascii="Times New Roman" w:hAnsi="Times New Roman" w:cs="Times New Roman"/>
          <w:sz w:val="24"/>
          <w:szCs w:val="24"/>
        </w:rPr>
        <w:t xml:space="preserve">la benedizione eucaristica), i </w:t>
      </w:r>
      <w:r w:rsidRPr="000D72C3">
        <w:rPr>
          <w:rFonts w:ascii="Times New Roman" w:hAnsi="Times New Roman" w:cs="Times New Roman"/>
          <w:sz w:val="24"/>
          <w:szCs w:val="24"/>
        </w:rPr>
        <w:t>loro occhi si aprono</w:t>
      </w:r>
      <w:r w:rsidR="00D7504A" w:rsidRPr="000D72C3">
        <w:rPr>
          <w:rFonts w:ascii="Times New Roman" w:hAnsi="Times New Roman" w:cs="Times New Roman"/>
          <w:sz w:val="24"/>
          <w:szCs w:val="24"/>
        </w:rPr>
        <w:t xml:space="preserve">. </w:t>
      </w:r>
      <w:r w:rsidRPr="000D72C3">
        <w:rPr>
          <w:rFonts w:ascii="Times New Roman" w:hAnsi="Times New Roman" w:cs="Times New Roman"/>
          <w:sz w:val="24"/>
          <w:szCs w:val="24"/>
        </w:rPr>
        <w:t>Con il loro esplicito ricorso alla Scri</w:t>
      </w:r>
      <w:r w:rsidR="00D7504A" w:rsidRPr="000D72C3">
        <w:rPr>
          <w:rFonts w:ascii="Times New Roman" w:hAnsi="Times New Roman" w:cs="Times New Roman"/>
          <w:sz w:val="24"/>
          <w:szCs w:val="24"/>
        </w:rPr>
        <w:t xml:space="preserve">ttura ed evocando dalla Bibbia </w:t>
      </w:r>
      <w:r w:rsidRPr="000D72C3">
        <w:rPr>
          <w:rFonts w:ascii="Times New Roman" w:hAnsi="Times New Roman" w:cs="Times New Roman"/>
          <w:sz w:val="24"/>
          <w:szCs w:val="24"/>
        </w:rPr>
        <w:t>d'Israele sottili intrecci di idee ed eventi aff</w:t>
      </w:r>
      <w:r w:rsidR="00D7504A" w:rsidRPr="000D72C3">
        <w:rPr>
          <w:rFonts w:ascii="Times New Roman" w:hAnsi="Times New Roman" w:cs="Times New Roman"/>
          <w:sz w:val="24"/>
          <w:szCs w:val="24"/>
        </w:rPr>
        <w:t>ini tra loro, gli autori neote</w:t>
      </w:r>
      <w:r w:rsidRPr="000D72C3">
        <w:rPr>
          <w:rFonts w:ascii="Times New Roman" w:hAnsi="Times New Roman" w:cs="Times New Roman"/>
          <w:sz w:val="24"/>
          <w:szCs w:val="24"/>
        </w:rPr>
        <w:t>stamentar</w:t>
      </w:r>
      <w:r w:rsidR="00D7504A" w:rsidRPr="000D72C3">
        <w:rPr>
          <w:rFonts w:ascii="Times New Roman" w:hAnsi="Times New Roman" w:cs="Times New Roman"/>
          <w:sz w:val="24"/>
          <w:szCs w:val="24"/>
        </w:rPr>
        <w:t xml:space="preserve">i non intendono interpretare la </w:t>
      </w:r>
      <w:r w:rsidRPr="000D72C3">
        <w:rPr>
          <w:rFonts w:ascii="Times New Roman" w:hAnsi="Times New Roman" w:cs="Times New Roman"/>
          <w:sz w:val="24"/>
          <w:szCs w:val="24"/>
        </w:rPr>
        <w:t>Scrittura. A loro interess</w:t>
      </w:r>
      <w:r w:rsidR="00D7504A" w:rsidRPr="000D72C3">
        <w:rPr>
          <w:rFonts w:ascii="Times New Roman" w:hAnsi="Times New Roman" w:cs="Times New Roman"/>
          <w:sz w:val="24"/>
          <w:szCs w:val="24"/>
        </w:rPr>
        <w:t xml:space="preserve">a una </w:t>
      </w:r>
      <w:r w:rsidRPr="000D72C3">
        <w:rPr>
          <w:rFonts w:ascii="Times New Roman" w:hAnsi="Times New Roman" w:cs="Times New Roman"/>
          <w:sz w:val="24"/>
          <w:szCs w:val="24"/>
        </w:rPr>
        <w:t>comprensione e una più intensa penetrazi</w:t>
      </w:r>
      <w:r w:rsidR="00E5184A">
        <w:rPr>
          <w:rFonts w:ascii="Times New Roman" w:hAnsi="Times New Roman" w:cs="Times New Roman"/>
          <w:sz w:val="24"/>
          <w:szCs w:val="24"/>
        </w:rPr>
        <w:t>one dell'</w:t>
      </w:r>
      <w:r w:rsidR="00D7504A" w:rsidRPr="000D72C3">
        <w:rPr>
          <w:rFonts w:ascii="Times New Roman" w:hAnsi="Times New Roman" w:cs="Times New Roman"/>
          <w:sz w:val="24"/>
          <w:szCs w:val="24"/>
        </w:rPr>
        <w:t xml:space="preserve">evento Cristo inteso come colui che, </w:t>
      </w:r>
      <w:r w:rsidRPr="000D72C3">
        <w:rPr>
          <w:rFonts w:ascii="Times New Roman" w:hAnsi="Times New Roman" w:cs="Times New Roman"/>
          <w:sz w:val="24"/>
          <w:szCs w:val="24"/>
        </w:rPr>
        <w:t>secondo il loro modo di v</w:t>
      </w:r>
      <w:r w:rsidR="00D7504A" w:rsidRPr="000D72C3">
        <w:rPr>
          <w:rFonts w:ascii="Times New Roman" w:hAnsi="Times New Roman" w:cs="Times New Roman"/>
          <w:sz w:val="24"/>
          <w:szCs w:val="24"/>
        </w:rPr>
        <w:t xml:space="preserve">edere, è la proposta salvifica </w:t>
      </w:r>
      <w:r w:rsidRPr="000D72C3">
        <w:rPr>
          <w:rFonts w:ascii="Times New Roman" w:hAnsi="Times New Roman" w:cs="Times New Roman"/>
          <w:sz w:val="24"/>
          <w:szCs w:val="24"/>
        </w:rPr>
        <w:t>ultima e decisiva di Dio «a partire dalla Scr</w:t>
      </w:r>
      <w:r w:rsidR="00D7504A" w:rsidRPr="000D72C3">
        <w:rPr>
          <w:rFonts w:ascii="Times New Roman" w:hAnsi="Times New Roman" w:cs="Times New Roman"/>
          <w:sz w:val="24"/>
          <w:szCs w:val="24"/>
        </w:rPr>
        <w:t xml:space="preserve">ittura», vale a dire a partire </w:t>
      </w:r>
      <w:r w:rsidRPr="000D72C3">
        <w:rPr>
          <w:rFonts w:ascii="Times New Roman" w:hAnsi="Times New Roman" w:cs="Times New Roman"/>
          <w:sz w:val="24"/>
          <w:szCs w:val="24"/>
        </w:rPr>
        <w:t>dalla Bibbia d'Israele presupposta come</w:t>
      </w:r>
      <w:r w:rsidR="00D7504A" w:rsidRPr="000D72C3">
        <w:rPr>
          <w:rFonts w:ascii="Times New Roman" w:hAnsi="Times New Roman" w:cs="Times New Roman"/>
          <w:sz w:val="24"/>
          <w:szCs w:val="24"/>
        </w:rPr>
        <w:t xml:space="preserve"> nota e riconosciuta nella sua </w:t>
      </w:r>
      <w:r w:rsidRPr="000D72C3">
        <w:rPr>
          <w:rFonts w:ascii="Times New Roman" w:hAnsi="Times New Roman" w:cs="Times New Roman"/>
          <w:sz w:val="24"/>
          <w:szCs w:val="24"/>
        </w:rPr>
        <w:t>autorità. Gli autori neotestamentari non m</w:t>
      </w:r>
      <w:r w:rsidR="00D7504A" w:rsidRPr="000D72C3">
        <w:rPr>
          <w:rFonts w:ascii="Times New Roman" w:hAnsi="Times New Roman" w:cs="Times New Roman"/>
          <w:sz w:val="24"/>
          <w:szCs w:val="24"/>
        </w:rPr>
        <w:t xml:space="preserve">ettono in bocca a Cristo testi </w:t>
      </w:r>
      <w:r w:rsidRPr="000D72C3">
        <w:rPr>
          <w:rFonts w:ascii="Times New Roman" w:hAnsi="Times New Roman" w:cs="Times New Roman"/>
          <w:sz w:val="24"/>
          <w:szCs w:val="24"/>
        </w:rPr>
        <w:t>anticotestamentari, né li citano essi stessi</w:t>
      </w:r>
      <w:r w:rsidR="00D7504A" w:rsidRPr="000D72C3">
        <w:rPr>
          <w:rFonts w:ascii="Times New Roman" w:hAnsi="Times New Roman" w:cs="Times New Roman"/>
          <w:sz w:val="24"/>
          <w:szCs w:val="24"/>
        </w:rPr>
        <w:t xml:space="preserve">, per interpretarli in termini </w:t>
      </w:r>
      <w:r w:rsidRPr="000D72C3">
        <w:rPr>
          <w:rFonts w:ascii="Times New Roman" w:hAnsi="Times New Roman" w:cs="Times New Roman"/>
          <w:sz w:val="24"/>
          <w:szCs w:val="24"/>
        </w:rPr>
        <w:t>cristianamente vincolanti, come se fosse questo l'unico signif</w:t>
      </w:r>
      <w:r w:rsidR="00D7504A" w:rsidRPr="000D72C3">
        <w:rPr>
          <w:rFonts w:ascii="Times New Roman" w:hAnsi="Times New Roman" w:cs="Times New Roman"/>
          <w:sz w:val="24"/>
          <w:szCs w:val="24"/>
        </w:rPr>
        <w:t xml:space="preserve">icato che </w:t>
      </w:r>
      <w:r w:rsidRPr="000D72C3">
        <w:rPr>
          <w:rFonts w:ascii="Times New Roman" w:hAnsi="Times New Roman" w:cs="Times New Roman"/>
          <w:sz w:val="24"/>
          <w:szCs w:val="24"/>
        </w:rPr>
        <w:t>essi hanno. Il problema della giovane chies</w:t>
      </w:r>
      <w:r w:rsidR="00D7504A" w:rsidRPr="000D72C3">
        <w:rPr>
          <w:rFonts w:ascii="Times New Roman" w:hAnsi="Times New Roman" w:cs="Times New Roman"/>
          <w:sz w:val="24"/>
          <w:szCs w:val="24"/>
        </w:rPr>
        <w:t>a, proprio di fronte all'ebrai</w:t>
      </w:r>
      <w:r w:rsidRPr="000D72C3">
        <w:rPr>
          <w:rFonts w:ascii="Times New Roman" w:hAnsi="Times New Roman" w:cs="Times New Roman"/>
          <w:sz w:val="24"/>
          <w:szCs w:val="24"/>
        </w:rPr>
        <w:t>smo ancora in vita, non era come rapportar</w:t>
      </w:r>
      <w:r w:rsidR="00D7504A" w:rsidRPr="000D72C3">
        <w:rPr>
          <w:rFonts w:ascii="Times New Roman" w:hAnsi="Times New Roman" w:cs="Times New Roman"/>
          <w:sz w:val="24"/>
          <w:szCs w:val="24"/>
        </w:rPr>
        <w:t xml:space="preserve">si alla Bibbia d'Israele. «Non </w:t>
      </w:r>
      <w:r w:rsidRPr="000D72C3">
        <w:rPr>
          <w:rFonts w:ascii="Times New Roman" w:hAnsi="Times New Roman" w:cs="Times New Roman"/>
          <w:sz w:val="24"/>
          <w:szCs w:val="24"/>
        </w:rPr>
        <w:t>si può</w:t>
      </w:r>
      <w:r w:rsidR="00D7504A" w:rsidRPr="000D72C3">
        <w:rPr>
          <w:rFonts w:ascii="Times New Roman" w:hAnsi="Times New Roman" w:cs="Times New Roman"/>
          <w:sz w:val="24"/>
          <w:szCs w:val="24"/>
        </w:rPr>
        <w:t xml:space="preserve"> dire che per i primi cristiani </w:t>
      </w:r>
      <w:r w:rsidRPr="000D72C3">
        <w:rPr>
          <w:rFonts w:ascii="Times New Roman" w:hAnsi="Times New Roman" w:cs="Times New Roman"/>
          <w:sz w:val="24"/>
          <w:szCs w:val="24"/>
        </w:rPr>
        <w:t>l'Ant</w:t>
      </w:r>
      <w:r w:rsidR="00D7504A" w:rsidRPr="000D72C3">
        <w:rPr>
          <w:rFonts w:ascii="Times New Roman" w:hAnsi="Times New Roman" w:cs="Times New Roman"/>
          <w:sz w:val="24"/>
          <w:szCs w:val="24"/>
        </w:rPr>
        <w:t>ico Testamento non avesse alcu</w:t>
      </w:r>
      <w:r w:rsidRPr="000D72C3">
        <w:rPr>
          <w:rFonts w:ascii="Times New Roman" w:hAnsi="Times New Roman" w:cs="Times New Roman"/>
          <w:sz w:val="24"/>
          <w:szCs w:val="24"/>
        </w:rPr>
        <w:t>na autorità in se stesso e che l'abbia acquisita perché ci si rese conto che esso 'portava il Cristo' o sospingeva al Cri</w:t>
      </w:r>
      <w:r w:rsidR="00D7504A" w:rsidRPr="000D72C3">
        <w:rPr>
          <w:rFonts w:ascii="Times New Roman" w:hAnsi="Times New Roman" w:cs="Times New Roman"/>
          <w:sz w:val="24"/>
          <w:szCs w:val="24"/>
        </w:rPr>
        <w:t xml:space="preserve">sto. </w:t>
      </w:r>
      <w:r w:rsidRPr="000D72C3">
        <w:rPr>
          <w:rFonts w:ascii="Times New Roman" w:hAnsi="Times New Roman" w:cs="Times New Roman"/>
          <w:sz w:val="24"/>
          <w:szCs w:val="24"/>
        </w:rPr>
        <w:t>Le cose st</w:t>
      </w:r>
      <w:r w:rsidR="00D7504A" w:rsidRPr="000D72C3">
        <w:rPr>
          <w:rFonts w:ascii="Times New Roman" w:hAnsi="Times New Roman" w:cs="Times New Roman"/>
          <w:sz w:val="24"/>
          <w:szCs w:val="24"/>
        </w:rPr>
        <w:t>anno piuttosto esatta</w:t>
      </w:r>
      <w:r w:rsidRPr="000D72C3">
        <w:rPr>
          <w:rFonts w:ascii="Times New Roman" w:hAnsi="Times New Roman" w:cs="Times New Roman"/>
          <w:sz w:val="24"/>
          <w:szCs w:val="24"/>
        </w:rPr>
        <w:t>mente a</w:t>
      </w:r>
      <w:r w:rsidR="00D7504A" w:rsidRPr="000D72C3">
        <w:rPr>
          <w:rFonts w:ascii="Times New Roman" w:hAnsi="Times New Roman" w:cs="Times New Roman"/>
          <w:sz w:val="24"/>
          <w:szCs w:val="24"/>
        </w:rPr>
        <w:t xml:space="preserve">lla rovescia: è vero che Cristo </w:t>
      </w:r>
      <w:r w:rsidRPr="000D72C3">
        <w:rPr>
          <w:rFonts w:ascii="Times New Roman" w:hAnsi="Times New Roman" w:cs="Times New Roman"/>
          <w:sz w:val="24"/>
          <w:szCs w:val="24"/>
        </w:rPr>
        <w:t>dina</w:t>
      </w:r>
      <w:r w:rsidR="00D7504A" w:rsidRPr="000D72C3">
        <w:rPr>
          <w:rFonts w:ascii="Times New Roman" w:hAnsi="Times New Roman" w:cs="Times New Roman"/>
          <w:sz w:val="24"/>
          <w:szCs w:val="24"/>
        </w:rPr>
        <w:t>nzi ai non credenti è giustifi</w:t>
      </w:r>
      <w:r w:rsidRPr="000D72C3">
        <w:rPr>
          <w:rFonts w:ascii="Times New Roman" w:hAnsi="Times New Roman" w:cs="Times New Roman"/>
          <w:sz w:val="24"/>
          <w:szCs w:val="24"/>
        </w:rPr>
        <w:t>cato dalla Scrittura, ma l'esigenza contraria, di giustificare la Scrittura a</w:t>
      </w:r>
      <w:r w:rsidR="0060291A" w:rsidRPr="000D72C3">
        <w:rPr>
          <w:rFonts w:ascii="Times New Roman" w:hAnsi="Times New Roman" w:cs="Times New Roman"/>
          <w:sz w:val="24"/>
          <w:szCs w:val="24"/>
        </w:rPr>
        <w:t xml:space="preserve"> partire da Cristo, non è ancora sorta da nessuna parte».</w:t>
      </w:r>
    </w:p>
    <w:p w:rsidR="0060291A" w:rsidRPr="000D72C3" w:rsidRDefault="0060291A"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Che la chiesa abbia fatto della Bibbia d'Israele la prima parte della sua Bibbia è una scelta di importanza programmatica. Gli scritti della Bibbia d'Israele vantavano una incontrastata pretesa di rivelazione. </w:t>
      </w:r>
    </w:p>
    <w:p w:rsidR="0060291A" w:rsidRPr="000D72C3" w:rsidRDefault="0060291A"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Per questo i discepoli di Gesù si riagganc</w:t>
      </w:r>
      <w:r w:rsidR="00B941E0" w:rsidRPr="000D72C3">
        <w:rPr>
          <w:rFonts w:ascii="Times New Roman" w:hAnsi="Times New Roman" w:cs="Times New Roman"/>
          <w:sz w:val="24"/>
          <w:szCs w:val="24"/>
        </w:rPr>
        <w:t xml:space="preserve">iarono ad essi, onde conferire </w:t>
      </w:r>
      <w:r w:rsidRPr="000D72C3">
        <w:rPr>
          <w:rFonts w:ascii="Times New Roman" w:hAnsi="Times New Roman" w:cs="Times New Roman"/>
          <w:sz w:val="24"/>
          <w:szCs w:val="24"/>
        </w:rPr>
        <w:t>al</w:t>
      </w:r>
      <w:r w:rsidR="00B941E0" w:rsidRPr="000D72C3">
        <w:rPr>
          <w:rFonts w:ascii="Times New Roman" w:hAnsi="Times New Roman" w:cs="Times New Roman"/>
          <w:sz w:val="24"/>
          <w:szCs w:val="24"/>
        </w:rPr>
        <w:t xml:space="preserve"> </w:t>
      </w:r>
      <w:r w:rsidRPr="000D72C3">
        <w:rPr>
          <w:rFonts w:ascii="Times New Roman" w:hAnsi="Times New Roman" w:cs="Times New Roman"/>
          <w:sz w:val="24"/>
          <w:szCs w:val="24"/>
        </w:rPr>
        <w:t>loro m</w:t>
      </w:r>
      <w:r w:rsidR="00B941E0" w:rsidRPr="000D72C3">
        <w:rPr>
          <w:rFonts w:ascii="Times New Roman" w:hAnsi="Times New Roman" w:cs="Times New Roman"/>
          <w:sz w:val="24"/>
          <w:szCs w:val="24"/>
        </w:rPr>
        <w:t xml:space="preserve">essaggio su Gesù </w:t>
      </w:r>
      <w:r w:rsidR="00B941E0" w:rsidRPr="00FB1F77">
        <w:rPr>
          <w:rFonts w:ascii="Times New Roman" w:hAnsi="Times New Roman" w:cs="Times New Roman"/>
          <w:sz w:val="24"/>
          <w:szCs w:val="24"/>
        </w:rPr>
        <w:t>comunicabilità categoriale</w:t>
      </w:r>
      <w:r w:rsidR="00FB1F77" w:rsidRPr="00FB1F77">
        <w:rPr>
          <w:rFonts w:ascii="Times New Roman" w:hAnsi="Times New Roman" w:cs="Times New Roman"/>
          <w:sz w:val="24"/>
          <w:szCs w:val="24"/>
        </w:rPr>
        <w:t xml:space="preserve"> (una comunicazione che abbia delle specificità)</w:t>
      </w:r>
      <w:r w:rsidR="00B941E0" w:rsidRPr="000D72C3">
        <w:rPr>
          <w:rFonts w:ascii="Times New Roman" w:hAnsi="Times New Roman" w:cs="Times New Roman"/>
          <w:sz w:val="24"/>
          <w:szCs w:val="24"/>
        </w:rPr>
        <w:t>, forza di convin</w:t>
      </w:r>
      <w:r w:rsidRPr="000D72C3">
        <w:rPr>
          <w:rFonts w:ascii="Times New Roman" w:hAnsi="Times New Roman" w:cs="Times New Roman"/>
          <w:sz w:val="24"/>
          <w:szCs w:val="24"/>
        </w:rPr>
        <w:t>zione e validità. Dal fatto che gli scritti</w:t>
      </w:r>
      <w:r w:rsidR="00B941E0" w:rsidRPr="000D72C3">
        <w:rPr>
          <w:rFonts w:ascii="Times New Roman" w:hAnsi="Times New Roman" w:cs="Times New Roman"/>
          <w:sz w:val="24"/>
          <w:szCs w:val="24"/>
        </w:rPr>
        <w:t xml:space="preserve"> neotestamentari sono stati sti</w:t>
      </w:r>
      <w:r w:rsidRPr="000D72C3">
        <w:rPr>
          <w:rFonts w:ascii="Times New Roman" w:hAnsi="Times New Roman" w:cs="Times New Roman"/>
          <w:sz w:val="24"/>
          <w:szCs w:val="24"/>
        </w:rPr>
        <w:t>lati a partire dalla Bibbia d'Israele deri</w:t>
      </w:r>
      <w:r w:rsidR="00B941E0" w:rsidRPr="000D72C3">
        <w:rPr>
          <w:rFonts w:ascii="Times New Roman" w:hAnsi="Times New Roman" w:cs="Times New Roman"/>
          <w:sz w:val="24"/>
          <w:szCs w:val="24"/>
        </w:rPr>
        <w:t xml:space="preserve">va </w:t>
      </w:r>
      <w:r w:rsidR="00B941E0" w:rsidRPr="00FB1F77">
        <w:rPr>
          <w:rFonts w:ascii="Times New Roman" w:hAnsi="Times New Roman" w:cs="Times New Roman"/>
          <w:sz w:val="24"/>
          <w:szCs w:val="24"/>
        </w:rPr>
        <w:t xml:space="preserve">l'approccio </w:t>
      </w:r>
      <w:r w:rsidR="00B941E0" w:rsidRPr="00E5184A">
        <w:rPr>
          <w:rFonts w:ascii="Times New Roman" w:hAnsi="Times New Roman" w:cs="Times New Roman"/>
          <w:b/>
          <w:sz w:val="24"/>
          <w:szCs w:val="24"/>
          <w:u w:val="single"/>
        </w:rPr>
        <w:lastRenderedPageBreak/>
        <w:t>ermeneutico</w:t>
      </w:r>
      <w:r w:rsidR="00357EB1">
        <w:rPr>
          <w:rStyle w:val="Rimandonotaapidipagina"/>
          <w:rFonts w:ascii="Times New Roman" w:hAnsi="Times New Roman" w:cs="Times New Roman"/>
          <w:b/>
          <w:sz w:val="24"/>
          <w:szCs w:val="24"/>
          <w:u w:val="single"/>
        </w:rPr>
        <w:footnoteReference w:id="3"/>
      </w:r>
      <w:r w:rsidR="00B941E0" w:rsidRPr="000D72C3">
        <w:rPr>
          <w:rFonts w:ascii="Times New Roman" w:hAnsi="Times New Roman" w:cs="Times New Roman"/>
          <w:sz w:val="24"/>
          <w:szCs w:val="24"/>
        </w:rPr>
        <w:t xml:space="preserve"> ade</w:t>
      </w:r>
      <w:r w:rsidRPr="000D72C3">
        <w:rPr>
          <w:rFonts w:ascii="Times New Roman" w:hAnsi="Times New Roman" w:cs="Times New Roman"/>
          <w:sz w:val="24"/>
          <w:szCs w:val="24"/>
        </w:rPr>
        <w:t>guato per una lettura cristiana della Bib</w:t>
      </w:r>
      <w:r w:rsidR="00B941E0" w:rsidRPr="000D72C3">
        <w:rPr>
          <w:rFonts w:ascii="Times New Roman" w:hAnsi="Times New Roman" w:cs="Times New Roman"/>
          <w:sz w:val="24"/>
          <w:szCs w:val="24"/>
        </w:rPr>
        <w:t>bia: il Nuovo Testamento vuole essere letto alla luce dell</w:t>
      </w:r>
      <w:r w:rsidRPr="000D72C3">
        <w:rPr>
          <w:rFonts w:ascii="Times New Roman" w:hAnsi="Times New Roman" w:cs="Times New Roman"/>
          <w:sz w:val="24"/>
          <w:szCs w:val="24"/>
        </w:rPr>
        <w:t>'Antico Testa</w:t>
      </w:r>
      <w:r w:rsidR="00B941E0" w:rsidRPr="000D72C3">
        <w:rPr>
          <w:rFonts w:ascii="Times New Roman" w:hAnsi="Times New Roman" w:cs="Times New Roman"/>
          <w:sz w:val="24"/>
          <w:szCs w:val="24"/>
        </w:rPr>
        <w:t xml:space="preserve">mento. E allo stesso tempo: Il </w:t>
      </w:r>
      <w:r w:rsidRPr="000D72C3">
        <w:rPr>
          <w:rFonts w:ascii="Times New Roman" w:hAnsi="Times New Roman" w:cs="Times New Roman"/>
          <w:sz w:val="24"/>
          <w:szCs w:val="24"/>
        </w:rPr>
        <w:t>Nuovo Testamento riflette la sua luc</w:t>
      </w:r>
      <w:r w:rsidR="00E5184A">
        <w:rPr>
          <w:rFonts w:ascii="Times New Roman" w:hAnsi="Times New Roman" w:cs="Times New Roman"/>
          <w:sz w:val="24"/>
          <w:szCs w:val="24"/>
        </w:rPr>
        <w:t>e sull'Antico Testamento. Modi</w:t>
      </w:r>
      <w:r w:rsidRPr="000D72C3">
        <w:rPr>
          <w:rFonts w:ascii="Times New Roman" w:hAnsi="Times New Roman" w:cs="Times New Roman"/>
          <w:sz w:val="24"/>
          <w:szCs w:val="24"/>
        </w:rPr>
        <w:t>ficando la frase così spesso citata di quel</w:t>
      </w:r>
      <w:r w:rsidR="00B941E0" w:rsidRPr="000D72C3">
        <w:rPr>
          <w:rFonts w:ascii="Times New Roman" w:hAnsi="Times New Roman" w:cs="Times New Roman"/>
          <w:sz w:val="24"/>
          <w:szCs w:val="24"/>
        </w:rPr>
        <w:t>l'antico studioso e traduttore della Bibbia che fu Girolamo («I</w:t>
      </w:r>
      <w:r w:rsidRPr="000D72C3">
        <w:rPr>
          <w:rFonts w:ascii="Times New Roman" w:hAnsi="Times New Roman" w:cs="Times New Roman"/>
          <w:sz w:val="24"/>
          <w:szCs w:val="24"/>
        </w:rPr>
        <w:t>gnorare l</w:t>
      </w:r>
      <w:r w:rsidR="00B941E0" w:rsidRPr="000D72C3">
        <w:rPr>
          <w:rFonts w:ascii="Times New Roman" w:hAnsi="Times New Roman" w:cs="Times New Roman"/>
          <w:sz w:val="24"/>
          <w:szCs w:val="24"/>
        </w:rPr>
        <w:t xml:space="preserve">a Scrittura vuol dire ignorare </w:t>
      </w:r>
      <w:r w:rsidRPr="000D72C3">
        <w:rPr>
          <w:rFonts w:ascii="Times New Roman" w:hAnsi="Times New Roman" w:cs="Times New Roman"/>
          <w:sz w:val="24"/>
          <w:szCs w:val="24"/>
        </w:rPr>
        <w:t>Cristo stesso»), si può dire che «non c</w:t>
      </w:r>
      <w:r w:rsidR="00B941E0" w:rsidRPr="000D72C3">
        <w:rPr>
          <w:rFonts w:ascii="Times New Roman" w:hAnsi="Times New Roman" w:cs="Times New Roman"/>
          <w:sz w:val="24"/>
          <w:szCs w:val="24"/>
        </w:rPr>
        <w:t xml:space="preserve">onoscere l'Antico Testamento e </w:t>
      </w:r>
      <w:r w:rsidRPr="000D72C3">
        <w:rPr>
          <w:rFonts w:ascii="Times New Roman" w:hAnsi="Times New Roman" w:cs="Times New Roman"/>
          <w:sz w:val="24"/>
          <w:szCs w:val="24"/>
        </w:rPr>
        <w:t>non capirlo vuol dire non capire né Cristo né il cristianesimo».</w:t>
      </w:r>
    </w:p>
    <w:p w:rsidR="00B941E0" w:rsidRPr="000D72C3" w:rsidRDefault="00B941E0" w:rsidP="00232DE7">
      <w:pPr>
        <w:spacing w:after="0" w:line="240" w:lineRule="auto"/>
        <w:jc w:val="both"/>
        <w:rPr>
          <w:rFonts w:ascii="Times New Roman" w:hAnsi="Times New Roman" w:cs="Times New Roman"/>
          <w:sz w:val="24"/>
          <w:szCs w:val="24"/>
        </w:rPr>
      </w:pPr>
    </w:p>
    <w:p w:rsidR="0060291A" w:rsidRPr="00E5184A" w:rsidRDefault="0060291A" w:rsidP="00232DE7">
      <w:pPr>
        <w:spacing w:after="0" w:line="240" w:lineRule="auto"/>
        <w:jc w:val="both"/>
        <w:rPr>
          <w:rFonts w:ascii="Times New Roman" w:hAnsi="Times New Roman" w:cs="Times New Roman"/>
          <w:b/>
          <w:sz w:val="24"/>
          <w:szCs w:val="24"/>
        </w:rPr>
      </w:pPr>
      <w:r w:rsidRPr="00E5184A">
        <w:rPr>
          <w:rFonts w:ascii="Times New Roman" w:hAnsi="Times New Roman" w:cs="Times New Roman"/>
          <w:b/>
          <w:sz w:val="24"/>
          <w:szCs w:val="24"/>
        </w:rPr>
        <w:t>3. Antico Testamento o Primo Testamento?</w:t>
      </w:r>
    </w:p>
    <w:p w:rsidR="00B941E0" w:rsidRPr="000D72C3" w:rsidRDefault="00B941E0" w:rsidP="00232DE7">
      <w:pPr>
        <w:spacing w:after="0" w:line="240" w:lineRule="auto"/>
        <w:jc w:val="both"/>
        <w:rPr>
          <w:rFonts w:ascii="Times New Roman" w:hAnsi="Times New Roman" w:cs="Times New Roman"/>
          <w:sz w:val="24"/>
          <w:szCs w:val="24"/>
        </w:rPr>
      </w:pPr>
    </w:p>
    <w:p w:rsidR="002405BE" w:rsidRPr="000D72C3" w:rsidRDefault="0060291A"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Possiamo a buon diritto chiederci se </w:t>
      </w:r>
      <w:r w:rsidR="00B941E0" w:rsidRPr="000D72C3">
        <w:rPr>
          <w:rFonts w:ascii="Times New Roman" w:hAnsi="Times New Roman" w:cs="Times New Roman"/>
          <w:sz w:val="24"/>
          <w:szCs w:val="24"/>
        </w:rPr>
        <w:t>chiamare - come si fa tradizio</w:t>
      </w:r>
      <w:r w:rsidRPr="000D72C3">
        <w:rPr>
          <w:rFonts w:ascii="Times New Roman" w:hAnsi="Times New Roman" w:cs="Times New Roman"/>
          <w:sz w:val="24"/>
          <w:szCs w:val="24"/>
        </w:rPr>
        <w:t>nalmente - «Antico Testamento» la prim</w:t>
      </w:r>
      <w:r w:rsidR="00B941E0" w:rsidRPr="000D72C3">
        <w:rPr>
          <w:rFonts w:ascii="Times New Roman" w:hAnsi="Times New Roman" w:cs="Times New Roman"/>
          <w:sz w:val="24"/>
          <w:szCs w:val="24"/>
        </w:rPr>
        <w:t xml:space="preserve">a parte della Bibbia cristiana </w:t>
      </w:r>
      <w:r w:rsidRPr="000D72C3">
        <w:rPr>
          <w:rFonts w:ascii="Times New Roman" w:hAnsi="Times New Roman" w:cs="Times New Roman"/>
          <w:sz w:val="24"/>
          <w:szCs w:val="24"/>
        </w:rPr>
        <w:t xml:space="preserve">non voglia dire </w:t>
      </w:r>
      <w:r w:rsidRPr="00E5184A">
        <w:rPr>
          <w:rFonts w:ascii="Times New Roman" w:hAnsi="Times New Roman" w:cs="Times New Roman"/>
          <w:sz w:val="24"/>
          <w:szCs w:val="24"/>
        </w:rPr>
        <w:t>misconoscerne</w:t>
      </w:r>
      <w:r w:rsidRPr="000D72C3">
        <w:rPr>
          <w:rFonts w:ascii="Times New Roman" w:hAnsi="Times New Roman" w:cs="Times New Roman"/>
          <w:sz w:val="24"/>
          <w:szCs w:val="24"/>
        </w:rPr>
        <w:t xml:space="preserve"> la funzion</w:t>
      </w:r>
      <w:r w:rsidR="00B941E0" w:rsidRPr="000D72C3">
        <w:rPr>
          <w:rFonts w:ascii="Times New Roman" w:hAnsi="Times New Roman" w:cs="Times New Roman"/>
          <w:sz w:val="24"/>
          <w:szCs w:val="24"/>
        </w:rPr>
        <w:t xml:space="preserve">e di fondamento. Già lo stesso </w:t>
      </w:r>
      <w:r w:rsidRPr="000D72C3">
        <w:rPr>
          <w:rFonts w:ascii="Times New Roman" w:hAnsi="Times New Roman" w:cs="Times New Roman"/>
          <w:sz w:val="24"/>
          <w:szCs w:val="24"/>
        </w:rPr>
        <w:t>Nuovo Testamento non conosce la categ</w:t>
      </w:r>
      <w:r w:rsidR="00B941E0" w:rsidRPr="000D72C3">
        <w:rPr>
          <w:rFonts w:ascii="Times New Roman" w:hAnsi="Times New Roman" w:cs="Times New Roman"/>
          <w:sz w:val="24"/>
          <w:szCs w:val="24"/>
        </w:rPr>
        <w:t xml:space="preserve">oria di scritti 'antichi' come </w:t>
      </w:r>
      <w:r w:rsidRPr="000D72C3">
        <w:rPr>
          <w:rFonts w:ascii="Times New Roman" w:hAnsi="Times New Roman" w:cs="Times New Roman"/>
          <w:sz w:val="24"/>
          <w:szCs w:val="24"/>
        </w:rPr>
        <w:t>espressione per indicare la Bibbia d'Israel</w:t>
      </w:r>
      <w:r w:rsidR="00B941E0" w:rsidRPr="000D72C3">
        <w:rPr>
          <w:rFonts w:ascii="Times New Roman" w:hAnsi="Times New Roman" w:cs="Times New Roman"/>
          <w:sz w:val="24"/>
          <w:szCs w:val="24"/>
        </w:rPr>
        <w:t xml:space="preserve">e nella sua totalità. Soltanto il distacco </w:t>
      </w:r>
      <w:r w:rsidRPr="000D72C3">
        <w:rPr>
          <w:rFonts w:ascii="Times New Roman" w:hAnsi="Times New Roman" w:cs="Times New Roman"/>
          <w:sz w:val="24"/>
          <w:szCs w:val="24"/>
        </w:rPr>
        <w:t>intenzionale della chiesa dall'ebraismo ha f</w:t>
      </w:r>
      <w:r w:rsidR="00B941E0" w:rsidRPr="000D72C3">
        <w:rPr>
          <w:rFonts w:ascii="Times New Roman" w:hAnsi="Times New Roman" w:cs="Times New Roman"/>
          <w:sz w:val="24"/>
          <w:szCs w:val="24"/>
        </w:rPr>
        <w:t xml:space="preserve">atto nascere tale </w:t>
      </w:r>
      <w:r w:rsidRPr="000D72C3">
        <w:rPr>
          <w:rFonts w:ascii="Times New Roman" w:hAnsi="Times New Roman" w:cs="Times New Roman"/>
          <w:sz w:val="24"/>
          <w:szCs w:val="24"/>
        </w:rPr>
        <w:t xml:space="preserve">formulazione. La quale, da allora fino ai </w:t>
      </w:r>
      <w:r w:rsidR="00B941E0" w:rsidRPr="000D72C3">
        <w:rPr>
          <w:rFonts w:ascii="Times New Roman" w:hAnsi="Times New Roman" w:cs="Times New Roman"/>
          <w:sz w:val="24"/>
          <w:szCs w:val="24"/>
        </w:rPr>
        <w:t xml:space="preserve">nostri giorni, viene associata </w:t>
      </w:r>
      <w:r w:rsidRPr="000D72C3">
        <w:rPr>
          <w:rFonts w:ascii="Times New Roman" w:hAnsi="Times New Roman" w:cs="Times New Roman"/>
          <w:sz w:val="24"/>
          <w:szCs w:val="24"/>
        </w:rPr>
        <w:t>- spesso con un certo deprezzamento - a</w:t>
      </w:r>
      <w:r w:rsidR="00B941E0" w:rsidRPr="000D72C3">
        <w:rPr>
          <w:rFonts w:ascii="Times New Roman" w:hAnsi="Times New Roman" w:cs="Times New Roman"/>
          <w:sz w:val="24"/>
          <w:szCs w:val="24"/>
        </w:rPr>
        <w:t xml:space="preserve"> quella parte della Bibbia cri</w:t>
      </w:r>
      <w:r w:rsidRPr="000D72C3">
        <w:rPr>
          <w:rFonts w:ascii="Times New Roman" w:hAnsi="Times New Roman" w:cs="Times New Roman"/>
          <w:sz w:val="24"/>
          <w:szCs w:val="24"/>
        </w:rPr>
        <w:t xml:space="preserve">stiana che si presume essere 'antiquata' </w:t>
      </w:r>
      <w:r w:rsidR="00B941E0" w:rsidRPr="000D72C3">
        <w:rPr>
          <w:rFonts w:ascii="Times New Roman" w:hAnsi="Times New Roman" w:cs="Times New Roman"/>
          <w:sz w:val="24"/>
          <w:szCs w:val="24"/>
        </w:rPr>
        <w:t>e a quella svalutazione dell'e</w:t>
      </w:r>
      <w:r w:rsidRPr="000D72C3">
        <w:rPr>
          <w:rFonts w:ascii="Times New Roman" w:hAnsi="Times New Roman" w:cs="Times New Roman"/>
          <w:sz w:val="24"/>
          <w:szCs w:val="24"/>
        </w:rPr>
        <w:t>braismo rimasto ancorato a tali Scritture,</w:t>
      </w:r>
      <w:r w:rsidR="00B941E0" w:rsidRPr="000D72C3">
        <w:rPr>
          <w:rFonts w:ascii="Times New Roman" w:hAnsi="Times New Roman" w:cs="Times New Roman"/>
          <w:sz w:val="24"/>
          <w:szCs w:val="24"/>
        </w:rPr>
        <w:t xml:space="preserve"> davvero sorpassate e pertanto </w:t>
      </w:r>
      <w:r w:rsidRPr="000D72C3">
        <w:rPr>
          <w:rFonts w:ascii="Times New Roman" w:hAnsi="Times New Roman" w:cs="Times New Roman"/>
          <w:sz w:val="24"/>
          <w:szCs w:val="24"/>
        </w:rPr>
        <w:t xml:space="preserve">divenute 'antiche' ad opera del Nuovo </w:t>
      </w:r>
      <w:r w:rsidR="00B941E0" w:rsidRPr="000D72C3">
        <w:rPr>
          <w:rFonts w:ascii="Times New Roman" w:hAnsi="Times New Roman" w:cs="Times New Roman"/>
          <w:sz w:val="24"/>
          <w:szCs w:val="24"/>
        </w:rPr>
        <w:t xml:space="preserve">Testamento. È questa l'ipoteca </w:t>
      </w:r>
      <w:r w:rsidRPr="000D72C3">
        <w:rPr>
          <w:rFonts w:ascii="Times New Roman" w:hAnsi="Times New Roman" w:cs="Times New Roman"/>
          <w:sz w:val="24"/>
          <w:szCs w:val="24"/>
        </w:rPr>
        <w:t>che pesa su tale definizione, fino ad oggi</w:t>
      </w:r>
      <w:r w:rsidR="00B941E0" w:rsidRPr="000D72C3">
        <w:rPr>
          <w:rFonts w:ascii="Times New Roman" w:hAnsi="Times New Roman" w:cs="Times New Roman"/>
          <w:sz w:val="24"/>
          <w:szCs w:val="24"/>
        </w:rPr>
        <w:t>. Il presupposto per questa de</w:t>
      </w:r>
      <w:r w:rsidRPr="000D72C3">
        <w:rPr>
          <w:rFonts w:ascii="Times New Roman" w:hAnsi="Times New Roman" w:cs="Times New Roman"/>
          <w:sz w:val="24"/>
          <w:szCs w:val="24"/>
        </w:rPr>
        <w:t>signazione era che i due Testamenti fossero considerati d</w:t>
      </w:r>
      <w:r w:rsidR="00B941E0" w:rsidRPr="000D72C3">
        <w:rPr>
          <w:rFonts w:ascii="Times New Roman" w:hAnsi="Times New Roman" w:cs="Times New Roman"/>
          <w:sz w:val="24"/>
          <w:szCs w:val="24"/>
        </w:rPr>
        <w:t xml:space="preserve">ue entità, delle </w:t>
      </w:r>
      <w:r w:rsidRPr="000D72C3">
        <w:rPr>
          <w:rFonts w:ascii="Times New Roman" w:hAnsi="Times New Roman" w:cs="Times New Roman"/>
          <w:sz w:val="24"/>
          <w:szCs w:val="24"/>
        </w:rPr>
        <w:t xml:space="preserve">quali si trattava di precisare il rapporto </w:t>
      </w:r>
      <w:r w:rsidR="00B941E0" w:rsidRPr="000D72C3">
        <w:rPr>
          <w:rFonts w:ascii="Times New Roman" w:hAnsi="Times New Roman" w:cs="Times New Roman"/>
          <w:sz w:val="24"/>
          <w:szCs w:val="24"/>
        </w:rPr>
        <w:t xml:space="preserve">reciproco. Ma inizialmente non </w:t>
      </w:r>
      <w:r w:rsidRPr="000D72C3">
        <w:rPr>
          <w:rFonts w:ascii="Times New Roman" w:hAnsi="Times New Roman" w:cs="Times New Roman"/>
          <w:sz w:val="24"/>
          <w:szCs w:val="24"/>
        </w:rPr>
        <w:t>esistevano nemmeno le condizioni ester</w:t>
      </w:r>
      <w:r w:rsidR="00B941E0" w:rsidRPr="000D72C3">
        <w:rPr>
          <w:rFonts w:ascii="Times New Roman" w:hAnsi="Times New Roman" w:cs="Times New Roman"/>
          <w:sz w:val="24"/>
          <w:szCs w:val="24"/>
        </w:rPr>
        <w:t xml:space="preserve">ne per farlo: nella prassi del cristianesimo </w:t>
      </w:r>
      <w:r w:rsidRPr="000D72C3">
        <w:rPr>
          <w:rFonts w:ascii="Times New Roman" w:hAnsi="Times New Roman" w:cs="Times New Roman"/>
          <w:sz w:val="24"/>
          <w:szCs w:val="24"/>
        </w:rPr>
        <w:t>originario la Bibbia crist</w:t>
      </w:r>
      <w:r w:rsidR="00B941E0" w:rsidRPr="000D72C3">
        <w:rPr>
          <w:rFonts w:ascii="Times New Roman" w:hAnsi="Times New Roman" w:cs="Times New Roman"/>
          <w:sz w:val="24"/>
          <w:szCs w:val="24"/>
        </w:rPr>
        <w:t>iana era frammentata in numero</w:t>
      </w:r>
      <w:r w:rsidRPr="000D72C3">
        <w:rPr>
          <w:rFonts w:ascii="Times New Roman" w:hAnsi="Times New Roman" w:cs="Times New Roman"/>
          <w:sz w:val="24"/>
          <w:szCs w:val="24"/>
        </w:rPr>
        <w:t xml:space="preserve">si rotoli o codici, come attesta anche l'impiego del termine </w:t>
      </w:r>
      <w:r w:rsidR="00E5184A" w:rsidRPr="00E5184A">
        <w:rPr>
          <w:rFonts w:ascii="Times New Roman" w:hAnsi="Times New Roman" w:cs="Times New Roman"/>
          <w:i/>
          <w:sz w:val="24"/>
          <w:szCs w:val="24"/>
        </w:rPr>
        <w:t>biblí</w:t>
      </w:r>
      <w:r w:rsidRPr="00E5184A">
        <w:rPr>
          <w:rFonts w:ascii="Times New Roman" w:hAnsi="Times New Roman" w:cs="Times New Roman"/>
          <w:i/>
          <w:sz w:val="24"/>
          <w:szCs w:val="24"/>
        </w:rPr>
        <w:t>a</w:t>
      </w:r>
      <w:r w:rsidRPr="000D72C3">
        <w:rPr>
          <w:rFonts w:ascii="Times New Roman" w:hAnsi="Times New Roman" w:cs="Times New Roman"/>
          <w:sz w:val="24"/>
          <w:szCs w:val="24"/>
        </w:rPr>
        <w:t>, che</w:t>
      </w:r>
      <w:r w:rsidR="002405BE" w:rsidRPr="000D72C3">
        <w:rPr>
          <w:rFonts w:ascii="Times New Roman" w:hAnsi="Times New Roman" w:cs="Times New Roman"/>
          <w:sz w:val="24"/>
          <w:szCs w:val="24"/>
        </w:rPr>
        <w:t xml:space="preserve"> vuol dire '(più) libri'. Quanto fosse predominante l'idea dell'unità degli scritti biblici e come essi sin dall'inizio siano stati pensati in quanto unità, lo attesta la designazione di </w:t>
      </w:r>
      <w:r w:rsidR="002405BE" w:rsidRPr="000D72C3">
        <w:rPr>
          <w:rFonts w:ascii="Times New Roman" w:hAnsi="Times New Roman" w:cs="Times New Roman"/>
          <w:i/>
          <w:sz w:val="24"/>
          <w:szCs w:val="24"/>
        </w:rPr>
        <w:t>lex</w:t>
      </w:r>
      <w:r w:rsidR="002405BE" w:rsidRPr="000D72C3">
        <w:rPr>
          <w:rFonts w:ascii="Times New Roman" w:hAnsi="Times New Roman" w:cs="Times New Roman"/>
          <w:sz w:val="24"/>
          <w:szCs w:val="24"/>
        </w:rPr>
        <w:t xml:space="preserve"> (Legge/</w:t>
      </w:r>
      <w:r w:rsidR="00E5184A" w:rsidRPr="00E5184A">
        <w:rPr>
          <w:rFonts w:ascii="Times New Roman" w:hAnsi="Times New Roman" w:cs="Times New Roman"/>
          <w:i/>
          <w:sz w:val="24"/>
          <w:szCs w:val="24"/>
        </w:rPr>
        <w:t>Tô</w:t>
      </w:r>
      <w:r w:rsidR="002405BE" w:rsidRPr="00E5184A">
        <w:rPr>
          <w:rFonts w:ascii="Times New Roman" w:hAnsi="Times New Roman" w:cs="Times New Roman"/>
          <w:i/>
          <w:sz w:val="24"/>
          <w:szCs w:val="24"/>
        </w:rPr>
        <w:t>rah</w:t>
      </w:r>
      <w:r w:rsidR="002405BE" w:rsidRPr="000D72C3">
        <w:rPr>
          <w:rFonts w:ascii="Times New Roman" w:hAnsi="Times New Roman" w:cs="Times New Roman"/>
          <w:sz w:val="24"/>
          <w:szCs w:val="24"/>
        </w:rPr>
        <w:t>), usata nella chiesa africana antica per indicare tutta la Bibbia. D'altronde la designazione di «Antico Testamento» non deve necessariamente avere connotazioni negative, così come anche il predicato 'nuovo' può comportare una qualificazione negativa (per esempio: secondo la moda, inesperto), o quantomeno può significare una diminuzione in senso qualitativo rispetto ad 'antico' (per esempio: vino vecchio, vino nuovo). Nella misura in cui 'antico', 'vecchio', nel senso di antichità o anzianità (ciò che è venerabile, prezioso, garantito), conserva le proprie connotazioni positive, certamente la designazione può restare accettabile, tanto più che è essa stessa 'antica'. E se ci si rende consapevoli del fatto che si tratta di una designazione specificamente cristiana, la quale ricorda che non c'è il Nuovo Testamento senza l'Antico, la si può assumere come appello legittimo alla verità fondamentale secondo cui la Bibbia cristiana consta di due parti</w:t>
      </w:r>
      <w:r w:rsidR="00744104" w:rsidRPr="000D72C3">
        <w:rPr>
          <w:rFonts w:ascii="Times New Roman" w:hAnsi="Times New Roman" w:cs="Times New Roman"/>
          <w:sz w:val="24"/>
          <w:szCs w:val="24"/>
        </w:rPr>
        <w:t xml:space="preserve"> sorte in contesti differenti, </w:t>
      </w:r>
      <w:r w:rsidR="002405BE" w:rsidRPr="000D72C3">
        <w:rPr>
          <w:rFonts w:ascii="Times New Roman" w:hAnsi="Times New Roman" w:cs="Times New Roman"/>
          <w:sz w:val="24"/>
          <w:szCs w:val="24"/>
        </w:rPr>
        <w:t>delle quali occorre salvaguardare allo</w:t>
      </w:r>
      <w:r w:rsidR="00744104" w:rsidRPr="000D72C3">
        <w:rPr>
          <w:rFonts w:ascii="Times New Roman" w:hAnsi="Times New Roman" w:cs="Times New Roman"/>
          <w:sz w:val="24"/>
          <w:szCs w:val="24"/>
        </w:rPr>
        <w:t xml:space="preserve"> stesso tempo sia la comunanza </w:t>
      </w:r>
      <w:r w:rsidR="002405BE" w:rsidRPr="000D72C3">
        <w:rPr>
          <w:rFonts w:ascii="Times New Roman" w:hAnsi="Times New Roman" w:cs="Times New Roman"/>
          <w:sz w:val="24"/>
          <w:szCs w:val="24"/>
        </w:rPr>
        <w:t>sia la differenza (la continuità e la dis</w:t>
      </w:r>
      <w:r w:rsidR="00744104" w:rsidRPr="000D72C3">
        <w:rPr>
          <w:rFonts w:ascii="Times New Roman" w:hAnsi="Times New Roman" w:cs="Times New Roman"/>
          <w:sz w:val="24"/>
          <w:szCs w:val="24"/>
        </w:rPr>
        <w:t>continuità). La coppia 'antico-</w:t>
      </w:r>
      <w:r w:rsidR="002405BE" w:rsidRPr="000D72C3">
        <w:rPr>
          <w:rFonts w:ascii="Times New Roman" w:hAnsi="Times New Roman" w:cs="Times New Roman"/>
          <w:sz w:val="24"/>
          <w:szCs w:val="24"/>
        </w:rPr>
        <w:t>nuovo' va vista quindi non in termini di op</w:t>
      </w:r>
      <w:r w:rsidR="00744104" w:rsidRPr="000D72C3">
        <w:rPr>
          <w:rFonts w:ascii="Times New Roman" w:hAnsi="Times New Roman" w:cs="Times New Roman"/>
          <w:sz w:val="24"/>
          <w:szCs w:val="24"/>
        </w:rPr>
        <w:t xml:space="preserve">posizione, bensì in termini di </w:t>
      </w:r>
      <w:r w:rsidR="002405BE" w:rsidRPr="000D72C3">
        <w:rPr>
          <w:rFonts w:ascii="Times New Roman" w:hAnsi="Times New Roman" w:cs="Times New Roman"/>
          <w:sz w:val="24"/>
          <w:szCs w:val="24"/>
        </w:rPr>
        <w:t>correlazione.</w:t>
      </w:r>
    </w:p>
    <w:p w:rsidR="002405BE" w:rsidRPr="000D72C3" w:rsidRDefault="002405BE"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Ovviamente va ricordato che si tratta </w:t>
      </w:r>
      <w:r w:rsidR="00744104" w:rsidRPr="000D72C3">
        <w:rPr>
          <w:rFonts w:ascii="Times New Roman" w:hAnsi="Times New Roman" w:cs="Times New Roman"/>
          <w:sz w:val="24"/>
          <w:szCs w:val="24"/>
        </w:rPr>
        <w:t xml:space="preserve">di una designazione inadeguata </w:t>
      </w:r>
      <w:r w:rsidRPr="000D72C3">
        <w:rPr>
          <w:rFonts w:ascii="Times New Roman" w:hAnsi="Times New Roman" w:cs="Times New Roman"/>
          <w:sz w:val="24"/>
          <w:szCs w:val="24"/>
        </w:rPr>
        <w:t>a esprimere tanto la comprensione che l'Antico Testamento ha di sé quanto la comprensione che l'ebraismo ha di questi scritti. In quanto tale essa è anacronistica ed è capace di</w:t>
      </w:r>
      <w:r w:rsidR="00744104" w:rsidRPr="000D72C3">
        <w:rPr>
          <w:rFonts w:ascii="Times New Roman" w:hAnsi="Times New Roman" w:cs="Times New Roman"/>
          <w:sz w:val="24"/>
          <w:szCs w:val="24"/>
        </w:rPr>
        <w:t xml:space="preserve"> scatenare continui fraintendi</w:t>
      </w:r>
      <w:r w:rsidRPr="000D72C3">
        <w:rPr>
          <w:rFonts w:ascii="Times New Roman" w:hAnsi="Times New Roman" w:cs="Times New Roman"/>
          <w:sz w:val="24"/>
          <w:szCs w:val="24"/>
        </w:rPr>
        <w:t>menti e fatali antigiudaismi, come mostra</w:t>
      </w:r>
      <w:r w:rsidR="00744104" w:rsidRPr="000D72C3">
        <w:rPr>
          <w:rFonts w:ascii="Times New Roman" w:hAnsi="Times New Roman" w:cs="Times New Roman"/>
          <w:sz w:val="24"/>
          <w:szCs w:val="24"/>
        </w:rPr>
        <w:t xml:space="preserve"> la storia della sua ricezione </w:t>
      </w:r>
      <w:r w:rsidRPr="000D72C3">
        <w:rPr>
          <w:rFonts w:ascii="Times New Roman" w:hAnsi="Times New Roman" w:cs="Times New Roman"/>
          <w:sz w:val="24"/>
          <w:szCs w:val="24"/>
        </w:rPr>
        <w:t>all'interno del cristianesimo. Per quest</w:t>
      </w:r>
      <w:r w:rsidR="00744104" w:rsidRPr="000D72C3">
        <w:rPr>
          <w:rFonts w:ascii="Times New Roman" w:hAnsi="Times New Roman" w:cs="Times New Roman"/>
          <w:sz w:val="24"/>
          <w:szCs w:val="24"/>
        </w:rPr>
        <w:t xml:space="preserve">o dovrebbe essere sempre usata </w:t>
      </w:r>
      <w:r w:rsidRPr="000D72C3">
        <w:rPr>
          <w:rFonts w:ascii="Times New Roman" w:hAnsi="Times New Roman" w:cs="Times New Roman"/>
          <w:sz w:val="24"/>
          <w:szCs w:val="24"/>
        </w:rPr>
        <w:t>tra virgolette, oppure sostituita - o quant</w:t>
      </w:r>
      <w:r w:rsidR="00744104" w:rsidRPr="000D72C3">
        <w:rPr>
          <w:rFonts w:ascii="Times New Roman" w:hAnsi="Times New Roman" w:cs="Times New Roman"/>
          <w:sz w:val="24"/>
          <w:szCs w:val="24"/>
        </w:rPr>
        <w:t xml:space="preserve">o meno integrata - da un'altra </w:t>
      </w:r>
      <w:r w:rsidRPr="000D72C3">
        <w:rPr>
          <w:rFonts w:ascii="Times New Roman" w:hAnsi="Times New Roman" w:cs="Times New Roman"/>
          <w:sz w:val="24"/>
          <w:szCs w:val="24"/>
        </w:rPr>
        <w:t>designazione. Questa funzione correttiv</w:t>
      </w:r>
      <w:r w:rsidR="00744104" w:rsidRPr="000D72C3">
        <w:rPr>
          <w:rFonts w:ascii="Times New Roman" w:hAnsi="Times New Roman" w:cs="Times New Roman"/>
          <w:sz w:val="24"/>
          <w:szCs w:val="24"/>
        </w:rPr>
        <w:t xml:space="preserve">a potrebbe essere svolta dalla </w:t>
      </w:r>
      <w:r w:rsidRPr="000D72C3">
        <w:rPr>
          <w:rFonts w:ascii="Times New Roman" w:hAnsi="Times New Roman" w:cs="Times New Roman"/>
          <w:sz w:val="24"/>
          <w:szCs w:val="24"/>
        </w:rPr>
        <w:t>designazione di «Primo Testamento».</w:t>
      </w:r>
    </w:p>
    <w:p w:rsidR="00D25285" w:rsidRPr="000D72C3" w:rsidRDefault="002405BE"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Tale dicitura ha numerose implicazioni </w:t>
      </w:r>
      <w:r w:rsidR="00744104" w:rsidRPr="000D72C3">
        <w:rPr>
          <w:rFonts w:ascii="Times New Roman" w:hAnsi="Times New Roman" w:cs="Times New Roman"/>
          <w:sz w:val="24"/>
          <w:szCs w:val="24"/>
        </w:rPr>
        <w:t>positive: a) evita il deprez</w:t>
      </w:r>
      <w:r w:rsidRPr="000D72C3">
        <w:rPr>
          <w:rFonts w:ascii="Times New Roman" w:hAnsi="Times New Roman" w:cs="Times New Roman"/>
          <w:sz w:val="24"/>
          <w:szCs w:val="24"/>
        </w:rPr>
        <w:t>zamento tradizionale che per associazion</w:t>
      </w:r>
      <w:r w:rsidR="00744104" w:rsidRPr="000D72C3">
        <w:rPr>
          <w:rFonts w:ascii="Times New Roman" w:hAnsi="Times New Roman" w:cs="Times New Roman"/>
          <w:sz w:val="24"/>
          <w:szCs w:val="24"/>
        </w:rPr>
        <w:t xml:space="preserve">e e di fatto è connesso con la </w:t>
      </w:r>
      <w:r w:rsidRPr="000D72C3">
        <w:rPr>
          <w:rFonts w:ascii="Times New Roman" w:hAnsi="Times New Roman" w:cs="Times New Roman"/>
          <w:sz w:val="24"/>
          <w:szCs w:val="24"/>
        </w:rPr>
        <w:t>designazione di «Antico Testamento»; b) rif</w:t>
      </w:r>
      <w:r w:rsidR="00744104" w:rsidRPr="000D72C3">
        <w:rPr>
          <w:rFonts w:ascii="Times New Roman" w:hAnsi="Times New Roman" w:cs="Times New Roman"/>
          <w:sz w:val="24"/>
          <w:szCs w:val="24"/>
        </w:rPr>
        <w:t>lette anzitutto il dato di fat</w:t>
      </w:r>
      <w:r w:rsidRPr="000D72C3">
        <w:rPr>
          <w:rFonts w:ascii="Times New Roman" w:hAnsi="Times New Roman" w:cs="Times New Roman"/>
          <w:sz w:val="24"/>
          <w:szCs w:val="24"/>
        </w:rPr>
        <w:t>to storico: in effetti, rispetto al «Nuo</w:t>
      </w:r>
      <w:r w:rsidR="00744104" w:rsidRPr="000D72C3">
        <w:rPr>
          <w:rFonts w:ascii="Times New Roman" w:hAnsi="Times New Roman" w:cs="Times New Roman"/>
          <w:sz w:val="24"/>
          <w:szCs w:val="24"/>
        </w:rPr>
        <w:t>vo/Secondo Testamento», la Bib</w:t>
      </w:r>
      <w:r w:rsidRPr="000D72C3">
        <w:rPr>
          <w:rFonts w:ascii="Times New Roman" w:hAnsi="Times New Roman" w:cs="Times New Roman"/>
          <w:sz w:val="24"/>
          <w:szCs w:val="24"/>
        </w:rPr>
        <w:t>bia d'Israele è sorta come «Primo» Test</w:t>
      </w:r>
      <w:r w:rsidR="00744104" w:rsidRPr="000D72C3">
        <w:rPr>
          <w:rFonts w:ascii="Times New Roman" w:hAnsi="Times New Roman" w:cs="Times New Roman"/>
          <w:sz w:val="24"/>
          <w:szCs w:val="24"/>
        </w:rPr>
        <w:t>ament</w:t>
      </w:r>
      <w:r w:rsidR="00D25285" w:rsidRPr="000D72C3">
        <w:rPr>
          <w:rFonts w:ascii="Times New Roman" w:hAnsi="Times New Roman" w:cs="Times New Roman"/>
          <w:sz w:val="24"/>
          <w:szCs w:val="24"/>
        </w:rPr>
        <w:t xml:space="preserve">o, ed era la prima Bibbia della </w:t>
      </w:r>
      <w:r w:rsidRPr="000D72C3">
        <w:rPr>
          <w:rFonts w:ascii="Times New Roman" w:hAnsi="Times New Roman" w:cs="Times New Roman"/>
          <w:sz w:val="24"/>
          <w:szCs w:val="24"/>
        </w:rPr>
        <w:t>giovane chiesa che andava forman</w:t>
      </w:r>
      <w:r w:rsidR="00744104" w:rsidRPr="000D72C3">
        <w:rPr>
          <w:rFonts w:ascii="Times New Roman" w:hAnsi="Times New Roman" w:cs="Times New Roman"/>
          <w:sz w:val="24"/>
          <w:szCs w:val="24"/>
        </w:rPr>
        <w:t xml:space="preserve">dosi; c) sul piano teologico è </w:t>
      </w:r>
      <w:r w:rsidRPr="000D72C3">
        <w:rPr>
          <w:rFonts w:ascii="Times New Roman" w:hAnsi="Times New Roman" w:cs="Times New Roman"/>
          <w:sz w:val="24"/>
          <w:szCs w:val="24"/>
        </w:rPr>
        <w:t>un'espressione assolutamente corretta: a</w:t>
      </w:r>
      <w:r w:rsidR="00744104" w:rsidRPr="000D72C3">
        <w:rPr>
          <w:rFonts w:ascii="Times New Roman" w:hAnsi="Times New Roman" w:cs="Times New Roman"/>
          <w:sz w:val="24"/>
          <w:szCs w:val="24"/>
        </w:rPr>
        <w:t xml:space="preserve">ttesta quel patto 'eterno' che </w:t>
      </w:r>
      <w:r w:rsidRPr="000D72C3">
        <w:rPr>
          <w:rFonts w:ascii="Times New Roman" w:hAnsi="Times New Roman" w:cs="Times New Roman"/>
          <w:sz w:val="24"/>
          <w:szCs w:val="24"/>
        </w:rPr>
        <w:t>Dio ha stipulato con Israele suo «figlio primogeni</w:t>
      </w:r>
      <w:r w:rsidR="00744104" w:rsidRPr="000D72C3">
        <w:rPr>
          <w:rFonts w:ascii="Times New Roman" w:hAnsi="Times New Roman" w:cs="Times New Roman"/>
          <w:sz w:val="24"/>
          <w:szCs w:val="24"/>
        </w:rPr>
        <w:t>to» (cfr. Es 4,22; Os 11</w:t>
      </w:r>
      <w:r w:rsidRPr="000D72C3">
        <w:rPr>
          <w:rFonts w:ascii="Times New Roman" w:hAnsi="Times New Roman" w:cs="Times New Roman"/>
          <w:sz w:val="24"/>
          <w:szCs w:val="24"/>
        </w:rPr>
        <w:t>,1), come 'inizio' di quella grande 'dinamica del patto' entro la quale</w:t>
      </w:r>
      <w:r w:rsidR="00D25285" w:rsidRPr="000D72C3">
        <w:rPr>
          <w:rFonts w:ascii="Times New Roman" w:hAnsi="Times New Roman" w:cs="Times New Roman"/>
          <w:sz w:val="24"/>
          <w:szCs w:val="24"/>
        </w:rPr>
        <w:t xml:space="preserve"> il Dio d'Israele intende coinvolgere anche i popoli del mondo; d) in quanto «Primo» Testamento rimanda al «Secondo» Testamento. Come non ci può essere un secondo senza un primo, così anche la designazione cristiana di «Primo Testamento» ricorda che questo «Secondo Testamento» da solo non costituisce una Bibbia completa.</w:t>
      </w:r>
    </w:p>
    <w:p w:rsidR="00D25285" w:rsidRPr="000D72C3" w:rsidRDefault="00D25285"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Nemmeno questa dicitura peraltro è esente da fraintendimenti. Alcuni studiosi contestano o rifiutano la designazione di «Primo Testamento» perché relativizzerebbe il «Nuovo/Secondo Testamento» e perché la coppia di termini primo/secondo (riferita a Testamento) insinuerebbe una successione fondamentalmente aperta, che metterebbe in questione la definitività dell'evento Cristo. Non s'intende qui nessuna delle due cose: questi studiosi ignorano che l'aggettivo è scritto con la lettera maiuscola. Si parla di «Primo Testamento» e non di «primo Testamento». E soprattutto la designazione intende esprimere il rapporto non di una qualsiasi unica Bibbia, ma della duplice-e-unica Bibbia cristiana.</w:t>
      </w:r>
    </w:p>
    <w:p w:rsidR="00D25285" w:rsidRPr="000D72C3" w:rsidRDefault="00D25285"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lastRenderedPageBreak/>
        <w:t xml:space="preserve">La discussione sulla designazione «Antico Testamento» non è una pura disquisizione linguistica. Porta invece con sé un grave problema, cioè se con essa si veicoli e si confermi una secolare svalutazione cristiana di questa parte della Bibbia cristiana o, ancor peggio, se il fatto di mantenerla in vigore in maniera 'irriflessa' o 'aggressiva' non si colleghi anche a un giudizio teologico sull'ebraismo, che non corrisponde più alla nuova concezione cristiana dell'ebraismo. Non vi è alcun dubbio: alcuni critici della 'nuova' designazione di «Primo Testamento» hanno reagito così aspramente perché hanno visto in essa una convinta rivalutazione dell'ebraismo. Per costoro, l'Antico Testamento può dire soltanto quello che secondo loro gli è concesso di dire dal Nuovo Testamento. </w:t>
      </w:r>
    </w:p>
    <w:p w:rsidR="004945B8" w:rsidRPr="000D72C3" w:rsidRDefault="00D25285"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E soprattutto: essi non possono accettare che questa parte della nostra Bibbia - in quanto è innanzitutto Bibbia ebraica e di conseguenza sacra Scrittura dei cristiani - includa due distinti</w:t>
      </w:r>
      <w:r w:rsidR="004945B8" w:rsidRPr="000D72C3">
        <w:rPr>
          <w:rFonts w:ascii="Times New Roman" w:hAnsi="Times New Roman" w:cs="Times New Roman"/>
          <w:sz w:val="24"/>
          <w:szCs w:val="24"/>
        </w:rPr>
        <w:t xml:space="preserve"> modi di lettura voluti da Dio. </w:t>
      </w:r>
      <w:r w:rsidR="0091346B">
        <w:rPr>
          <w:rFonts w:ascii="Times New Roman" w:hAnsi="Times New Roman" w:cs="Times New Roman"/>
          <w:sz w:val="24"/>
          <w:szCs w:val="24"/>
        </w:rPr>
        <w:t>Se si vuole caratterizzare l'</w:t>
      </w:r>
      <w:r w:rsidRPr="000D72C3">
        <w:rPr>
          <w:rFonts w:ascii="Times New Roman" w:hAnsi="Times New Roman" w:cs="Times New Roman"/>
          <w:sz w:val="24"/>
          <w:szCs w:val="24"/>
        </w:rPr>
        <w:t>«Antico</w:t>
      </w:r>
      <w:r w:rsidR="004945B8" w:rsidRPr="000D72C3">
        <w:rPr>
          <w:rFonts w:ascii="Times New Roman" w:hAnsi="Times New Roman" w:cs="Times New Roman"/>
          <w:sz w:val="24"/>
          <w:szCs w:val="24"/>
        </w:rPr>
        <w:t xml:space="preserve"> Testamento» come Scrittura sa</w:t>
      </w:r>
      <w:r w:rsidRPr="000D72C3">
        <w:rPr>
          <w:rFonts w:ascii="Times New Roman" w:hAnsi="Times New Roman" w:cs="Times New Roman"/>
          <w:sz w:val="24"/>
          <w:szCs w:val="24"/>
        </w:rPr>
        <w:t xml:space="preserve">cra dell'ebraismo, la designazione più </w:t>
      </w:r>
      <w:r w:rsidR="004945B8" w:rsidRPr="000D72C3">
        <w:rPr>
          <w:rFonts w:ascii="Times New Roman" w:hAnsi="Times New Roman" w:cs="Times New Roman"/>
          <w:sz w:val="24"/>
          <w:szCs w:val="24"/>
        </w:rPr>
        <w:t>ovvia è quella di Bibbia ebrai</w:t>
      </w:r>
      <w:r w:rsidRPr="000D72C3">
        <w:rPr>
          <w:rFonts w:ascii="Times New Roman" w:hAnsi="Times New Roman" w:cs="Times New Roman"/>
          <w:sz w:val="24"/>
          <w:szCs w:val="24"/>
        </w:rPr>
        <w:t xml:space="preserve">ca, o </w:t>
      </w:r>
      <w:r w:rsidRPr="004C5CF5">
        <w:rPr>
          <w:rFonts w:ascii="Times New Roman" w:hAnsi="Times New Roman" w:cs="Times New Roman"/>
          <w:sz w:val="24"/>
          <w:szCs w:val="24"/>
        </w:rPr>
        <w:t>l'acronimo</w:t>
      </w:r>
      <w:r w:rsidR="004C5CF5">
        <w:rPr>
          <w:rStyle w:val="Rimandonotaapidipagina"/>
          <w:rFonts w:ascii="Times New Roman" w:hAnsi="Times New Roman" w:cs="Times New Roman"/>
          <w:sz w:val="24"/>
          <w:szCs w:val="24"/>
        </w:rPr>
        <w:footnoteReference w:id="4"/>
      </w:r>
      <w:r w:rsidRPr="000D72C3">
        <w:rPr>
          <w:rFonts w:ascii="Times New Roman" w:hAnsi="Times New Roman" w:cs="Times New Roman"/>
          <w:sz w:val="24"/>
          <w:szCs w:val="24"/>
        </w:rPr>
        <w:t xml:space="preserve"> ricorrente nello stesso </w:t>
      </w:r>
      <w:r w:rsidR="004945B8" w:rsidRPr="000D72C3">
        <w:rPr>
          <w:rFonts w:ascii="Times New Roman" w:hAnsi="Times New Roman" w:cs="Times New Roman"/>
          <w:sz w:val="24"/>
          <w:szCs w:val="24"/>
        </w:rPr>
        <w:t xml:space="preserve">ebraismo di </w:t>
      </w:r>
      <w:r w:rsidR="004945B8" w:rsidRPr="000D72C3">
        <w:rPr>
          <w:rFonts w:ascii="Times New Roman" w:hAnsi="Times New Roman" w:cs="Times New Roman"/>
          <w:i/>
          <w:sz w:val="24"/>
          <w:szCs w:val="24"/>
        </w:rPr>
        <w:t>Tanakh</w:t>
      </w:r>
      <w:r w:rsidR="004945B8" w:rsidRPr="000D72C3">
        <w:rPr>
          <w:rFonts w:ascii="Times New Roman" w:hAnsi="Times New Roman" w:cs="Times New Roman"/>
          <w:sz w:val="24"/>
          <w:szCs w:val="24"/>
        </w:rPr>
        <w:t xml:space="preserve">, le cui tre </w:t>
      </w:r>
      <w:r w:rsidRPr="000D72C3">
        <w:rPr>
          <w:rFonts w:ascii="Times New Roman" w:hAnsi="Times New Roman" w:cs="Times New Roman"/>
          <w:sz w:val="24"/>
          <w:szCs w:val="24"/>
        </w:rPr>
        <w:t>consonanti TNK rappresentano le tre letter</w:t>
      </w:r>
      <w:r w:rsidR="004945B8" w:rsidRPr="000D72C3">
        <w:rPr>
          <w:rFonts w:ascii="Times New Roman" w:hAnsi="Times New Roman" w:cs="Times New Roman"/>
          <w:sz w:val="24"/>
          <w:szCs w:val="24"/>
        </w:rPr>
        <w:t>e iniziali delle tre parti del</w:t>
      </w:r>
      <w:r w:rsidRPr="000D72C3">
        <w:rPr>
          <w:rFonts w:ascii="Times New Roman" w:hAnsi="Times New Roman" w:cs="Times New Roman"/>
          <w:sz w:val="24"/>
          <w:szCs w:val="24"/>
        </w:rPr>
        <w:t>la Bibbia ebraica disposte nel loro ordine programmatico</w:t>
      </w:r>
    </w:p>
    <w:p w:rsidR="00D25285" w:rsidRPr="000D72C3" w:rsidRDefault="00D25285"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 </w:t>
      </w:r>
      <w:r w:rsidRPr="003A0C92">
        <w:rPr>
          <w:rFonts w:ascii="Times New Roman" w:hAnsi="Times New Roman" w:cs="Times New Roman"/>
          <w:sz w:val="24"/>
          <w:szCs w:val="24"/>
        </w:rPr>
        <w:t xml:space="preserve">T = </w:t>
      </w:r>
      <w:r w:rsidR="0091346B" w:rsidRPr="003A0C92">
        <w:rPr>
          <w:rFonts w:ascii="Times New Roman" w:hAnsi="Times New Roman" w:cs="Times New Roman"/>
          <w:i/>
          <w:sz w:val="24"/>
          <w:szCs w:val="24"/>
        </w:rPr>
        <w:t>Tôrah</w:t>
      </w:r>
      <w:r w:rsidR="0091346B" w:rsidRPr="003A0C92">
        <w:rPr>
          <w:rFonts w:ascii="Times New Roman" w:hAnsi="Times New Roman" w:cs="Times New Roman"/>
          <w:sz w:val="24"/>
          <w:szCs w:val="24"/>
        </w:rPr>
        <w:t xml:space="preserve"> </w:t>
      </w:r>
      <w:r w:rsidRPr="003A0C92">
        <w:rPr>
          <w:rFonts w:ascii="Times New Roman" w:hAnsi="Times New Roman" w:cs="Times New Roman"/>
          <w:sz w:val="24"/>
          <w:szCs w:val="24"/>
        </w:rPr>
        <w:t xml:space="preserve">/Legge; N = </w:t>
      </w:r>
      <w:r w:rsidRPr="003A0C92">
        <w:rPr>
          <w:rFonts w:ascii="Times New Roman" w:hAnsi="Times New Roman" w:cs="Times New Roman"/>
          <w:i/>
          <w:sz w:val="24"/>
          <w:szCs w:val="24"/>
        </w:rPr>
        <w:t>N</w:t>
      </w:r>
      <w:r w:rsidR="003A0C92" w:rsidRPr="003A0C92">
        <w:rPr>
          <w:rFonts w:ascii="Times New Roman" w:hAnsi="Times New Roman" w:cs="Times New Roman"/>
          <w:i/>
          <w:sz w:val="24"/>
          <w:szCs w:val="24"/>
          <w:vertAlign w:val="superscript"/>
        </w:rPr>
        <w:t>e</w:t>
      </w:r>
      <w:r w:rsidRPr="003A0C92">
        <w:rPr>
          <w:rFonts w:ascii="Times New Roman" w:hAnsi="Times New Roman" w:cs="Times New Roman"/>
          <w:i/>
          <w:sz w:val="24"/>
          <w:szCs w:val="24"/>
        </w:rPr>
        <w:t>b</w:t>
      </w:r>
      <w:r w:rsidR="003A0C92" w:rsidRPr="003A0C92">
        <w:rPr>
          <w:rFonts w:ascii="Times New Roman" w:hAnsi="Times New Roman" w:cs="Times New Roman"/>
          <w:i/>
          <w:sz w:val="24"/>
          <w:szCs w:val="24"/>
        </w:rPr>
        <w:t>hî’î</w:t>
      </w:r>
      <w:r w:rsidRPr="003A0C92">
        <w:rPr>
          <w:rFonts w:ascii="Times New Roman" w:hAnsi="Times New Roman" w:cs="Times New Roman"/>
          <w:i/>
          <w:sz w:val="24"/>
          <w:szCs w:val="24"/>
        </w:rPr>
        <w:t>m</w:t>
      </w:r>
      <w:r w:rsidRPr="003A0C92">
        <w:rPr>
          <w:rFonts w:ascii="Times New Roman" w:hAnsi="Times New Roman" w:cs="Times New Roman"/>
          <w:sz w:val="24"/>
          <w:szCs w:val="24"/>
        </w:rPr>
        <w:t xml:space="preserve">/Profeti; K = </w:t>
      </w:r>
      <w:r w:rsidRPr="003A0C92">
        <w:rPr>
          <w:rFonts w:ascii="Times New Roman" w:hAnsi="Times New Roman" w:cs="Times New Roman"/>
          <w:i/>
          <w:sz w:val="24"/>
          <w:szCs w:val="24"/>
        </w:rPr>
        <w:t>K</w:t>
      </w:r>
      <w:r w:rsidRPr="003A0C92">
        <w:rPr>
          <w:rFonts w:ascii="Times New Roman" w:hAnsi="Times New Roman" w:cs="Times New Roman"/>
          <w:i/>
          <w:sz w:val="24"/>
          <w:szCs w:val="24"/>
          <w:vertAlign w:val="superscript"/>
        </w:rPr>
        <w:t>e</w:t>
      </w:r>
      <w:r w:rsidRPr="003A0C92">
        <w:rPr>
          <w:rFonts w:ascii="Times New Roman" w:hAnsi="Times New Roman" w:cs="Times New Roman"/>
          <w:i/>
          <w:sz w:val="24"/>
          <w:szCs w:val="24"/>
        </w:rPr>
        <w:t>th</w:t>
      </w:r>
      <w:r w:rsidR="003A0C92" w:rsidRPr="003A0C92">
        <w:rPr>
          <w:rFonts w:ascii="Times New Roman" w:hAnsi="Times New Roman" w:cs="Times New Roman"/>
          <w:i/>
          <w:sz w:val="24"/>
          <w:szCs w:val="24"/>
        </w:rPr>
        <w:t>û</w:t>
      </w:r>
      <w:r w:rsidRPr="003A0C92">
        <w:rPr>
          <w:rFonts w:ascii="Times New Roman" w:hAnsi="Times New Roman" w:cs="Times New Roman"/>
          <w:i/>
          <w:sz w:val="24"/>
          <w:szCs w:val="24"/>
        </w:rPr>
        <w:t>bh</w:t>
      </w:r>
      <w:r w:rsidR="003A0C92" w:rsidRPr="003A0C92">
        <w:rPr>
          <w:rFonts w:ascii="Times New Roman" w:hAnsi="Times New Roman" w:cs="Times New Roman"/>
          <w:i/>
          <w:sz w:val="24"/>
          <w:szCs w:val="24"/>
        </w:rPr>
        <w:t>î</w:t>
      </w:r>
      <w:r w:rsidRPr="003A0C92">
        <w:rPr>
          <w:rFonts w:ascii="Times New Roman" w:hAnsi="Times New Roman" w:cs="Times New Roman"/>
          <w:i/>
          <w:sz w:val="24"/>
          <w:szCs w:val="24"/>
        </w:rPr>
        <w:t>m</w:t>
      </w:r>
      <w:r w:rsidRPr="003A0C92">
        <w:rPr>
          <w:rFonts w:ascii="Times New Roman" w:hAnsi="Times New Roman" w:cs="Times New Roman"/>
          <w:sz w:val="24"/>
          <w:szCs w:val="24"/>
        </w:rPr>
        <w:t>/Scritti.</w:t>
      </w:r>
      <w:r w:rsidRPr="000D72C3">
        <w:rPr>
          <w:rFonts w:ascii="Times New Roman" w:hAnsi="Times New Roman" w:cs="Times New Roman"/>
          <w:sz w:val="24"/>
          <w:szCs w:val="24"/>
        </w:rPr>
        <w:t xml:space="preserve"> </w:t>
      </w:r>
    </w:p>
    <w:p w:rsidR="00D25285" w:rsidRPr="000D72C3" w:rsidRDefault="00D25285"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Anche il termine </w:t>
      </w:r>
      <w:r w:rsidRPr="003A0C92">
        <w:rPr>
          <w:rFonts w:ascii="Times New Roman" w:hAnsi="Times New Roman" w:cs="Times New Roman"/>
          <w:i/>
          <w:sz w:val="24"/>
          <w:szCs w:val="24"/>
        </w:rPr>
        <w:t>miqr</w:t>
      </w:r>
      <w:r w:rsidR="003A0C92" w:rsidRPr="003A0C92">
        <w:rPr>
          <w:rFonts w:ascii="Times New Roman" w:hAnsi="Times New Roman" w:cs="Times New Roman"/>
          <w:i/>
          <w:sz w:val="24"/>
          <w:szCs w:val="24"/>
        </w:rPr>
        <w:t>â</w:t>
      </w:r>
      <w:r w:rsidRPr="000D72C3">
        <w:rPr>
          <w:rFonts w:ascii="Times New Roman" w:hAnsi="Times New Roman" w:cs="Times New Roman"/>
          <w:sz w:val="24"/>
          <w:szCs w:val="24"/>
        </w:rPr>
        <w:t xml:space="preserve"> (quello che de</w:t>
      </w:r>
      <w:r w:rsidR="004945B8" w:rsidRPr="000D72C3">
        <w:rPr>
          <w:rFonts w:ascii="Times New Roman" w:hAnsi="Times New Roman" w:cs="Times New Roman"/>
          <w:sz w:val="24"/>
          <w:szCs w:val="24"/>
        </w:rPr>
        <w:t>v'essere letto o proclamato so</w:t>
      </w:r>
      <w:r w:rsidRPr="000D72C3">
        <w:rPr>
          <w:rFonts w:ascii="Times New Roman" w:hAnsi="Times New Roman" w:cs="Times New Roman"/>
          <w:sz w:val="24"/>
          <w:szCs w:val="24"/>
        </w:rPr>
        <w:t>pr</w:t>
      </w:r>
      <w:r w:rsidR="00DB6EDE" w:rsidRPr="000D72C3">
        <w:rPr>
          <w:rFonts w:ascii="Times New Roman" w:hAnsi="Times New Roman" w:cs="Times New Roman"/>
          <w:sz w:val="24"/>
          <w:szCs w:val="24"/>
        </w:rPr>
        <w:t xml:space="preserve">attutto nella sinagoga) designa </w:t>
      </w:r>
      <w:r w:rsidRPr="000D72C3">
        <w:rPr>
          <w:rFonts w:ascii="Times New Roman" w:hAnsi="Times New Roman" w:cs="Times New Roman"/>
          <w:sz w:val="24"/>
          <w:szCs w:val="24"/>
        </w:rPr>
        <w:t>inequi</w:t>
      </w:r>
      <w:r w:rsidR="004945B8" w:rsidRPr="000D72C3">
        <w:rPr>
          <w:rFonts w:ascii="Times New Roman" w:hAnsi="Times New Roman" w:cs="Times New Roman"/>
          <w:sz w:val="24"/>
          <w:szCs w:val="24"/>
        </w:rPr>
        <w:t xml:space="preserve">vocabilmente la Bibbia ebraica </w:t>
      </w:r>
      <w:r w:rsidRPr="000D72C3">
        <w:rPr>
          <w:rFonts w:ascii="Times New Roman" w:hAnsi="Times New Roman" w:cs="Times New Roman"/>
          <w:sz w:val="24"/>
          <w:szCs w:val="24"/>
        </w:rPr>
        <w:t>come sacra Scrittura degli Ebrei.</w:t>
      </w:r>
    </w:p>
    <w:p w:rsidR="00DB6EDE" w:rsidRPr="000D72C3" w:rsidRDefault="00DB6EDE" w:rsidP="00232DE7">
      <w:pPr>
        <w:spacing w:after="0" w:line="240" w:lineRule="auto"/>
        <w:jc w:val="both"/>
        <w:rPr>
          <w:rFonts w:ascii="Times New Roman" w:hAnsi="Times New Roman" w:cs="Times New Roman"/>
          <w:sz w:val="24"/>
          <w:szCs w:val="24"/>
        </w:rPr>
      </w:pPr>
    </w:p>
    <w:p w:rsidR="00DB6EDE" w:rsidRPr="003A0C92" w:rsidRDefault="00DB6EDE" w:rsidP="00232DE7">
      <w:pPr>
        <w:spacing w:after="0" w:line="240" w:lineRule="auto"/>
        <w:jc w:val="both"/>
        <w:rPr>
          <w:rFonts w:ascii="Times New Roman" w:hAnsi="Times New Roman" w:cs="Times New Roman"/>
          <w:b/>
          <w:sz w:val="24"/>
          <w:szCs w:val="24"/>
        </w:rPr>
      </w:pPr>
      <w:r w:rsidRPr="003A0C92">
        <w:rPr>
          <w:rFonts w:ascii="Times New Roman" w:hAnsi="Times New Roman" w:cs="Times New Roman"/>
          <w:b/>
          <w:sz w:val="24"/>
          <w:szCs w:val="24"/>
        </w:rPr>
        <w:t>4. Modalità problematiche di lettura e comprensione nel cristianesimo</w:t>
      </w:r>
    </w:p>
    <w:p w:rsidR="00DB6EDE" w:rsidRPr="000D72C3" w:rsidRDefault="00DB6EDE" w:rsidP="00232DE7">
      <w:pPr>
        <w:spacing w:after="0" w:line="240" w:lineRule="auto"/>
        <w:jc w:val="both"/>
        <w:rPr>
          <w:rFonts w:ascii="Times New Roman" w:hAnsi="Times New Roman" w:cs="Times New Roman"/>
          <w:sz w:val="24"/>
          <w:szCs w:val="24"/>
        </w:rPr>
      </w:pPr>
    </w:p>
    <w:p w:rsidR="00DB6EDE" w:rsidRPr="000D72C3" w:rsidRDefault="00DB6EDE"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Quando la chiesa, nel II sec</w:t>
      </w:r>
      <w:r w:rsidR="003A0C92">
        <w:rPr>
          <w:rFonts w:ascii="Times New Roman" w:hAnsi="Times New Roman" w:cs="Times New Roman"/>
          <w:sz w:val="24"/>
          <w:szCs w:val="24"/>
        </w:rPr>
        <w:t>olo, si oppose al rifiuto dell'</w:t>
      </w:r>
      <w:r w:rsidRPr="000D72C3">
        <w:rPr>
          <w:rFonts w:ascii="Times New Roman" w:hAnsi="Times New Roman" w:cs="Times New Roman"/>
          <w:sz w:val="24"/>
          <w:szCs w:val="24"/>
        </w:rPr>
        <w:t>Antico Testamento 'ebraico' da parte di Marcione, lo fece perché si rese conto che se avesse rinnegato l'Antico Testamento avrebbe rifiutato il fondamento sul quale essa stessa poggiava. Ma a quel tempo la chiesa non seppe riflettere più in profondità su che cosa significasse per lei conservare questo libro nato in ebraico come prima parte della sua Bibbia. Questa carenza condusse presto non pochi teologi della chiesa antica all'idea sbagliata che la chiesa si proclamasse la vera e propria destinataria di questo libro, prevista come tale da Dio fin dall'inizio. Essi definirono la chiesa «il vero Israele», in cui la storia di Dio con Israele è arrivata all'unica meta da sempre prevista. Quello che Dio nella Scrittura intendeva 'veramente' rivelare, lo sa e lo capisce soltanto la chiesa come popolo di Dio del nuovo patto. È diventato questo il convincimento della teologia cristiana fino ai nostri giorni, un convincimento che noi oggi dobbiamo riconoscere come marcionismo latente e dobbiamo superare. Un marcionismo ancor più latente e</w:t>
      </w:r>
      <w:r w:rsidR="003A0C92">
        <w:rPr>
          <w:rFonts w:ascii="Times New Roman" w:hAnsi="Times New Roman" w:cs="Times New Roman"/>
          <w:sz w:val="24"/>
          <w:szCs w:val="24"/>
        </w:rPr>
        <w:t xml:space="preserve"> sottile è all'opera là dove l'</w:t>
      </w:r>
      <w:r w:rsidRPr="000D72C3">
        <w:rPr>
          <w:rFonts w:ascii="Times New Roman" w:hAnsi="Times New Roman" w:cs="Times New Roman"/>
          <w:sz w:val="24"/>
          <w:szCs w:val="24"/>
        </w:rPr>
        <w:t xml:space="preserve">Antico Testamento è letto e proclamato in linea di principio con gli occhi del 'compimento' e del 'superamento' neotestamentari. Là dove la portata e la validità teologica dell' Antico Testamento sono ridotte a preparazione e promessa di quella realtà che 'propriamente' è rivelata 'soltanto' in Gesù Cristo e solo in lui è 'presente', l'Antico Testamento in quanto «parola di Dio» ovviamente non è reso superfluo; in tal caso, però, tutto quello che non è risolto o in senso cristologico o in senso ecclesiologico viene per lo più marginalizzato, reinterpretato in prospettiva teologica cristiana o discriminato in senso antiebraico. Che in questa situazione gli Ebrei - di fronte alla saccenteria cristiana - abbiano dovuto soffrire fino ad oggi, in quanto e perché insistevano nella fedeltà a questi testi che secondo il modo di vedere dei cristiani erano soltanto 'provvisori' e in quanto e perché essi fondavano la loro esistenza ebraica su tali parole </w:t>
      </w:r>
      <w:r w:rsidR="00C43913" w:rsidRPr="000D72C3">
        <w:rPr>
          <w:rFonts w:ascii="Times New Roman" w:hAnsi="Times New Roman" w:cs="Times New Roman"/>
          <w:sz w:val="24"/>
          <w:szCs w:val="24"/>
        </w:rPr>
        <w:t>dell'</w:t>
      </w:r>
      <w:r w:rsidRPr="000D72C3">
        <w:rPr>
          <w:rFonts w:ascii="Times New Roman" w:hAnsi="Times New Roman" w:cs="Times New Roman"/>
          <w:sz w:val="24"/>
          <w:szCs w:val="24"/>
        </w:rPr>
        <w:t>Antico Testamento 'abrogate' dal rive</w:t>
      </w:r>
      <w:r w:rsidR="00C43913" w:rsidRPr="000D72C3">
        <w:rPr>
          <w:rFonts w:ascii="Times New Roman" w:hAnsi="Times New Roman" w:cs="Times New Roman"/>
          <w:sz w:val="24"/>
          <w:szCs w:val="24"/>
        </w:rPr>
        <w:t xml:space="preserve">latore definitivo Gesù Cristo, </w:t>
      </w:r>
      <w:r w:rsidRPr="000D72C3">
        <w:rPr>
          <w:rFonts w:ascii="Times New Roman" w:hAnsi="Times New Roman" w:cs="Times New Roman"/>
          <w:sz w:val="24"/>
          <w:szCs w:val="24"/>
        </w:rPr>
        <w:t>è una dimensione particolarmente dolo</w:t>
      </w:r>
      <w:r w:rsidR="00C43913" w:rsidRPr="000D72C3">
        <w:rPr>
          <w:rFonts w:ascii="Times New Roman" w:hAnsi="Times New Roman" w:cs="Times New Roman"/>
          <w:sz w:val="24"/>
          <w:szCs w:val="24"/>
        </w:rPr>
        <w:t>rosa di questo marcionismo cri</w:t>
      </w:r>
      <w:r w:rsidRPr="000D72C3">
        <w:rPr>
          <w:rFonts w:ascii="Times New Roman" w:hAnsi="Times New Roman" w:cs="Times New Roman"/>
          <w:sz w:val="24"/>
          <w:szCs w:val="24"/>
        </w:rPr>
        <w:t>stiano latente.</w:t>
      </w:r>
    </w:p>
    <w:p w:rsidR="00DB6EDE" w:rsidRPr="000D72C3" w:rsidRDefault="00DB6EDE"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Le modalità di lettura e di compre</w:t>
      </w:r>
      <w:r w:rsidR="00C43913" w:rsidRPr="000D72C3">
        <w:rPr>
          <w:rFonts w:ascii="Times New Roman" w:hAnsi="Times New Roman" w:cs="Times New Roman"/>
          <w:sz w:val="24"/>
          <w:szCs w:val="24"/>
        </w:rPr>
        <w:t xml:space="preserve">nsione dell'Antico Testamento, </w:t>
      </w:r>
      <w:r w:rsidRPr="000D72C3">
        <w:rPr>
          <w:rFonts w:ascii="Times New Roman" w:hAnsi="Times New Roman" w:cs="Times New Roman"/>
          <w:sz w:val="24"/>
          <w:szCs w:val="24"/>
        </w:rPr>
        <w:t>estremamente diverse tra loro, possono essere ridotte a t</w:t>
      </w:r>
      <w:r w:rsidR="00C43913" w:rsidRPr="000D72C3">
        <w:rPr>
          <w:rFonts w:ascii="Times New Roman" w:hAnsi="Times New Roman" w:cs="Times New Roman"/>
          <w:sz w:val="24"/>
          <w:szCs w:val="24"/>
        </w:rPr>
        <w:t>re modelli fon</w:t>
      </w:r>
      <w:r w:rsidRPr="000D72C3">
        <w:rPr>
          <w:rFonts w:ascii="Times New Roman" w:hAnsi="Times New Roman" w:cs="Times New Roman"/>
          <w:sz w:val="24"/>
          <w:szCs w:val="24"/>
        </w:rPr>
        <w:t>damentali.</w:t>
      </w:r>
    </w:p>
    <w:p w:rsidR="00A81C8B" w:rsidRPr="000D72C3" w:rsidRDefault="00A81C8B" w:rsidP="00232DE7">
      <w:pPr>
        <w:spacing w:after="0" w:line="240" w:lineRule="auto"/>
        <w:jc w:val="both"/>
        <w:rPr>
          <w:rFonts w:ascii="Times New Roman" w:hAnsi="Times New Roman" w:cs="Times New Roman"/>
          <w:sz w:val="24"/>
          <w:szCs w:val="24"/>
        </w:rPr>
      </w:pPr>
    </w:p>
    <w:p w:rsidR="00A81C8B" w:rsidRPr="003A0C92" w:rsidRDefault="00A81C8B" w:rsidP="00232DE7">
      <w:pPr>
        <w:spacing w:after="0" w:line="240" w:lineRule="auto"/>
        <w:jc w:val="both"/>
        <w:rPr>
          <w:rFonts w:ascii="Times New Roman" w:hAnsi="Times New Roman" w:cs="Times New Roman"/>
          <w:b/>
          <w:sz w:val="24"/>
          <w:szCs w:val="24"/>
        </w:rPr>
      </w:pPr>
      <w:r w:rsidRPr="003A0C92">
        <w:rPr>
          <w:rFonts w:ascii="Times New Roman" w:hAnsi="Times New Roman" w:cs="Times New Roman"/>
          <w:b/>
          <w:sz w:val="24"/>
          <w:szCs w:val="24"/>
        </w:rPr>
        <w:t>4.1 IL MODELLO DELLA SOSTITUZIONE</w:t>
      </w:r>
    </w:p>
    <w:p w:rsidR="00A81C8B" w:rsidRPr="000D72C3" w:rsidRDefault="00A81C8B" w:rsidP="00232DE7">
      <w:pPr>
        <w:spacing w:after="0" w:line="240" w:lineRule="auto"/>
        <w:jc w:val="both"/>
        <w:rPr>
          <w:rFonts w:ascii="Times New Roman" w:hAnsi="Times New Roman" w:cs="Times New Roman"/>
          <w:sz w:val="24"/>
          <w:szCs w:val="24"/>
        </w:rPr>
      </w:pPr>
    </w:p>
    <w:p w:rsidR="00A81C8B" w:rsidRPr="000D72C3" w:rsidRDefault="00A81C8B"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Questo modello colloca la chiesa semplicemente al posto di Israele, cosicché il rapporto dell'ebraismo post-biblico con i testi del </w:t>
      </w:r>
      <w:r w:rsidRPr="000D72C3">
        <w:rPr>
          <w:rFonts w:ascii="Times New Roman" w:hAnsi="Times New Roman" w:cs="Times New Roman"/>
          <w:i/>
          <w:sz w:val="24"/>
          <w:szCs w:val="24"/>
        </w:rPr>
        <w:t>Tanakh</w:t>
      </w:r>
      <w:r w:rsidRPr="000D72C3">
        <w:rPr>
          <w:rFonts w:ascii="Times New Roman" w:hAnsi="Times New Roman" w:cs="Times New Roman"/>
          <w:sz w:val="24"/>
          <w:szCs w:val="24"/>
        </w:rPr>
        <w:t xml:space="preserve"> non ha alcuna rilevanza teologica, poiché esso è determinato dal velo dell'incomprensione o del rifiuto di Cristo. Spesso si afferma inoltre che il significato teologico, inteso da Dio, dei testi dell'Antico Testamento riguardava fin dall'inizio la chiesa come vera destinataria di questi testi. Dipendenti da un'ermeneutica della sostituzione sono anche quelle posizioni che interpretano o giudicano l'Antico Testamento o ampie sezioni dello stesso come sfondo di contrasto del nuovo e 'totalmente altro' messaggio del Nuovo Testamento.</w:t>
      </w:r>
    </w:p>
    <w:p w:rsidR="00A81C8B" w:rsidRPr="000D72C3" w:rsidRDefault="00A81C8B" w:rsidP="00232DE7">
      <w:pPr>
        <w:spacing w:after="0" w:line="240" w:lineRule="auto"/>
        <w:jc w:val="both"/>
        <w:rPr>
          <w:rFonts w:ascii="Times New Roman" w:hAnsi="Times New Roman" w:cs="Times New Roman"/>
          <w:sz w:val="24"/>
          <w:szCs w:val="24"/>
        </w:rPr>
      </w:pPr>
    </w:p>
    <w:p w:rsidR="00A81C8B" w:rsidRPr="003A0C92" w:rsidRDefault="00A81C8B" w:rsidP="00232DE7">
      <w:pPr>
        <w:spacing w:after="0" w:line="240" w:lineRule="auto"/>
        <w:jc w:val="both"/>
        <w:rPr>
          <w:rFonts w:ascii="Times New Roman" w:hAnsi="Times New Roman" w:cs="Times New Roman"/>
          <w:b/>
          <w:sz w:val="24"/>
          <w:szCs w:val="24"/>
        </w:rPr>
      </w:pPr>
      <w:r w:rsidRPr="003A0C92">
        <w:rPr>
          <w:rFonts w:ascii="Times New Roman" w:hAnsi="Times New Roman" w:cs="Times New Roman"/>
          <w:b/>
          <w:sz w:val="24"/>
          <w:szCs w:val="24"/>
        </w:rPr>
        <w:t>4.2 IL MODELLO DELLA RELATIVIZZAZIONE</w:t>
      </w:r>
    </w:p>
    <w:p w:rsidR="00A81C8B" w:rsidRPr="000D72C3" w:rsidRDefault="00A81C8B" w:rsidP="00232DE7">
      <w:pPr>
        <w:spacing w:after="0" w:line="240" w:lineRule="auto"/>
        <w:jc w:val="both"/>
        <w:rPr>
          <w:rFonts w:ascii="Times New Roman" w:hAnsi="Times New Roman" w:cs="Times New Roman"/>
          <w:sz w:val="24"/>
          <w:szCs w:val="24"/>
        </w:rPr>
      </w:pPr>
    </w:p>
    <w:p w:rsidR="00A81C8B" w:rsidRPr="000D72C3" w:rsidRDefault="00A81C8B"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Secondo il concetto di relativizzazione, l'Antico Testamento è solo 'ancella' del Nuovo Testamento. La sua funzione è stata ed è di preparare alla rivelazione definitiva di Gesù Cristo. Esso è la promessa, il cui compimento è costituito dal Nuovo Testamento. È rappresentazione anticipata, prefigurazione </w:t>
      </w:r>
      <w:r w:rsidRPr="003A0C92">
        <w:rPr>
          <w:rFonts w:ascii="Times New Roman" w:hAnsi="Times New Roman" w:cs="Times New Roman"/>
          <w:sz w:val="24"/>
          <w:szCs w:val="24"/>
        </w:rPr>
        <w:t>(</w:t>
      </w:r>
      <w:r w:rsidR="003A0C92" w:rsidRPr="003A0C92">
        <w:rPr>
          <w:rFonts w:ascii="Times New Roman" w:hAnsi="Times New Roman" w:cs="Times New Roman"/>
          <w:i/>
          <w:sz w:val="24"/>
          <w:szCs w:val="24"/>
        </w:rPr>
        <w:t>→</w:t>
      </w:r>
      <w:r w:rsidRPr="003A0C92">
        <w:rPr>
          <w:rFonts w:ascii="Times New Roman" w:hAnsi="Times New Roman" w:cs="Times New Roman"/>
          <w:b/>
          <w:i/>
          <w:sz w:val="24"/>
          <w:szCs w:val="24"/>
          <w:u w:val="single"/>
        </w:rPr>
        <w:t>T</w:t>
      </w:r>
      <w:r w:rsidR="003A0C92" w:rsidRPr="003A0C92">
        <w:rPr>
          <w:rFonts w:ascii="Times New Roman" w:hAnsi="Times New Roman" w:cs="Times New Roman"/>
          <w:b/>
          <w:i/>
          <w:sz w:val="24"/>
          <w:szCs w:val="24"/>
          <w:u w:val="single"/>
        </w:rPr>
        <w:t>ý</w:t>
      </w:r>
      <w:r w:rsidRPr="003A0C92">
        <w:rPr>
          <w:rFonts w:ascii="Times New Roman" w:hAnsi="Times New Roman" w:cs="Times New Roman"/>
          <w:b/>
          <w:i/>
          <w:sz w:val="24"/>
          <w:szCs w:val="24"/>
          <w:u w:val="single"/>
        </w:rPr>
        <w:t>pos</w:t>
      </w:r>
      <w:r w:rsidRPr="003A0C92">
        <w:rPr>
          <w:rFonts w:ascii="Times New Roman" w:hAnsi="Times New Roman" w:cs="Times New Roman"/>
          <w:sz w:val="24"/>
          <w:szCs w:val="24"/>
        </w:rPr>
        <w:t>)</w:t>
      </w:r>
      <w:r w:rsidRPr="000D72C3">
        <w:rPr>
          <w:rFonts w:ascii="Times New Roman" w:hAnsi="Times New Roman" w:cs="Times New Roman"/>
          <w:sz w:val="24"/>
          <w:szCs w:val="24"/>
        </w:rPr>
        <w:t xml:space="preserve"> di quella realtà che, nella sua compiutezza e forma piena </w:t>
      </w:r>
      <w:r w:rsidRPr="001E0F4B">
        <w:rPr>
          <w:rFonts w:ascii="Times New Roman" w:hAnsi="Times New Roman" w:cs="Times New Roman"/>
          <w:sz w:val="24"/>
          <w:szCs w:val="24"/>
        </w:rPr>
        <w:t>(</w:t>
      </w:r>
      <w:r w:rsidR="003A0C92" w:rsidRPr="001E0F4B">
        <w:rPr>
          <w:rFonts w:ascii="Times New Roman" w:hAnsi="Times New Roman" w:cs="Times New Roman"/>
          <w:b/>
          <w:i/>
          <w:sz w:val="24"/>
          <w:szCs w:val="24"/>
        </w:rPr>
        <w:t>→</w:t>
      </w:r>
      <w:r w:rsidRPr="001E0F4B">
        <w:rPr>
          <w:rFonts w:ascii="Times New Roman" w:hAnsi="Times New Roman" w:cs="Times New Roman"/>
          <w:b/>
          <w:i/>
          <w:sz w:val="24"/>
          <w:szCs w:val="24"/>
        </w:rPr>
        <w:t xml:space="preserve"> Ant</w:t>
      </w:r>
      <w:r w:rsidR="003A0C92" w:rsidRPr="001E0F4B">
        <w:rPr>
          <w:rFonts w:ascii="Times New Roman" w:hAnsi="Times New Roman" w:cs="Times New Roman"/>
          <w:b/>
          <w:i/>
          <w:sz w:val="24"/>
          <w:szCs w:val="24"/>
        </w:rPr>
        <w:t>í</w:t>
      </w:r>
      <w:r w:rsidRPr="001E0F4B">
        <w:rPr>
          <w:rFonts w:ascii="Times New Roman" w:hAnsi="Times New Roman" w:cs="Times New Roman"/>
          <w:b/>
          <w:i/>
          <w:sz w:val="24"/>
          <w:szCs w:val="24"/>
        </w:rPr>
        <w:t>t</w:t>
      </w:r>
      <w:r w:rsidR="003A0C92" w:rsidRPr="001E0F4B">
        <w:rPr>
          <w:rFonts w:ascii="Times New Roman" w:hAnsi="Times New Roman" w:cs="Times New Roman"/>
          <w:b/>
          <w:i/>
          <w:sz w:val="24"/>
          <w:szCs w:val="24"/>
        </w:rPr>
        <w:t>ý</w:t>
      </w:r>
      <w:r w:rsidRPr="001E0F4B">
        <w:rPr>
          <w:rFonts w:ascii="Times New Roman" w:hAnsi="Times New Roman" w:cs="Times New Roman"/>
          <w:b/>
          <w:i/>
          <w:sz w:val="24"/>
          <w:szCs w:val="24"/>
        </w:rPr>
        <w:t>pos</w:t>
      </w:r>
      <w:r w:rsidRPr="000D72C3">
        <w:rPr>
          <w:rFonts w:ascii="Times New Roman" w:hAnsi="Times New Roman" w:cs="Times New Roman"/>
          <w:sz w:val="24"/>
          <w:szCs w:val="24"/>
        </w:rPr>
        <w:t xml:space="preserve">), è giunta con Gesù. Dal punto di vista </w:t>
      </w:r>
      <w:r w:rsidRPr="001E0F4B">
        <w:rPr>
          <w:rFonts w:ascii="Times New Roman" w:hAnsi="Times New Roman" w:cs="Times New Roman"/>
          <w:b/>
          <w:sz w:val="24"/>
          <w:szCs w:val="24"/>
          <w:u w:val="single"/>
        </w:rPr>
        <w:t>ermeneutico</w:t>
      </w:r>
      <w:r w:rsidRPr="000D72C3">
        <w:rPr>
          <w:rFonts w:ascii="Times New Roman" w:hAnsi="Times New Roman" w:cs="Times New Roman"/>
          <w:sz w:val="24"/>
          <w:szCs w:val="24"/>
        </w:rPr>
        <w:t xml:space="preserve">, il metodo tipologico non va escluso in linea di principio; lo si riscontra già entro lo stesso Antico Testamento ed esso si sviluppa ampiamente nel giudaismo ellenistico. Si tratta perciò di una spiegazione storico-teologica della fedeltà di JHWH, il quale realizza il suo 'piano salvifico' in quanto attualizza in forme sempre nuove le gesta un tempo rivelate. Così, con il </w:t>
      </w:r>
      <w:r w:rsidRPr="001E0F4B">
        <w:rPr>
          <w:rFonts w:ascii="Times New Roman" w:hAnsi="Times New Roman" w:cs="Times New Roman"/>
          <w:b/>
          <w:sz w:val="24"/>
          <w:szCs w:val="24"/>
          <w:u w:val="single"/>
        </w:rPr>
        <w:t>teologumeno</w:t>
      </w:r>
      <w:r w:rsidR="00495DB6">
        <w:rPr>
          <w:rStyle w:val="Rimandonotaapidipagina"/>
          <w:rFonts w:ascii="Times New Roman" w:hAnsi="Times New Roman" w:cs="Times New Roman"/>
          <w:b/>
          <w:sz w:val="24"/>
          <w:szCs w:val="24"/>
          <w:u w:val="single"/>
        </w:rPr>
        <w:footnoteReference w:id="5"/>
      </w:r>
      <w:r w:rsidRPr="000D72C3">
        <w:rPr>
          <w:rFonts w:ascii="Times New Roman" w:hAnsi="Times New Roman" w:cs="Times New Roman"/>
          <w:sz w:val="24"/>
          <w:szCs w:val="24"/>
        </w:rPr>
        <w:t xml:space="preserve"> del nuovo/secondo esodo, la liberazione d'Israele dall'esilio/</w:t>
      </w:r>
      <w:r w:rsidR="001E0F4B">
        <w:rPr>
          <w:rFonts w:ascii="Times New Roman" w:hAnsi="Times New Roman" w:cs="Times New Roman"/>
          <w:sz w:val="24"/>
          <w:szCs w:val="24"/>
        </w:rPr>
        <w:t>→</w:t>
      </w:r>
      <w:r w:rsidRPr="004C5CF5">
        <w:rPr>
          <w:rFonts w:ascii="Times New Roman" w:hAnsi="Times New Roman" w:cs="Times New Roman"/>
          <w:b/>
          <w:sz w:val="24"/>
          <w:szCs w:val="24"/>
          <w:u w:val="single"/>
        </w:rPr>
        <w:t>diaspora</w:t>
      </w:r>
      <w:r w:rsidR="004C5CF5">
        <w:rPr>
          <w:rFonts w:ascii="Times New Roman" w:hAnsi="Times New Roman" w:cs="Times New Roman"/>
          <w:sz w:val="24"/>
          <w:szCs w:val="24"/>
        </w:rPr>
        <w:t xml:space="preserve"> (dispersione)</w:t>
      </w:r>
      <w:r w:rsidRPr="000D72C3">
        <w:rPr>
          <w:rFonts w:ascii="Times New Roman" w:hAnsi="Times New Roman" w:cs="Times New Roman"/>
          <w:sz w:val="24"/>
          <w:szCs w:val="24"/>
        </w:rPr>
        <w:t xml:space="preserve"> babilonese è proclamata e celebrata come attualizzazione rinnovata e nuova del primo esodo dall'Egitto. I due si ricollegano come tipo e antitipo; l'antitipo però non annulla affatto il tipo, piuttosto 'vive' del suo riferimento al tipo. Diverso è quanto purtroppo avviene nella tipologia cristiana: questa svaluta per lo più il tipo anticotestamentario/ebraico oppure di fatto</w:t>
      </w:r>
      <w:r w:rsidR="000A18B8" w:rsidRPr="000D72C3">
        <w:rPr>
          <w:rFonts w:ascii="Times New Roman" w:hAnsi="Times New Roman" w:cs="Times New Roman"/>
          <w:sz w:val="24"/>
          <w:szCs w:val="24"/>
        </w:rPr>
        <w:t xml:space="preserve"> vi contrappone l'antitipo neo</w:t>
      </w:r>
      <w:r w:rsidRPr="000D72C3">
        <w:rPr>
          <w:rFonts w:ascii="Times New Roman" w:hAnsi="Times New Roman" w:cs="Times New Roman"/>
          <w:sz w:val="24"/>
          <w:szCs w:val="24"/>
        </w:rPr>
        <w:t>testamentario/cristiano.</w:t>
      </w:r>
    </w:p>
    <w:p w:rsidR="00310AA4" w:rsidRPr="000D72C3" w:rsidRDefault="00310AA4" w:rsidP="00232DE7">
      <w:pPr>
        <w:spacing w:after="0" w:line="240" w:lineRule="auto"/>
        <w:jc w:val="both"/>
        <w:rPr>
          <w:rFonts w:ascii="Times New Roman" w:hAnsi="Times New Roman" w:cs="Times New Roman"/>
          <w:sz w:val="24"/>
          <w:szCs w:val="24"/>
        </w:rPr>
      </w:pPr>
    </w:p>
    <w:p w:rsidR="00310AA4" w:rsidRPr="001E0F4B" w:rsidRDefault="00310AA4" w:rsidP="00232DE7">
      <w:pPr>
        <w:spacing w:after="0" w:line="240" w:lineRule="auto"/>
        <w:jc w:val="both"/>
        <w:rPr>
          <w:rFonts w:ascii="Times New Roman" w:hAnsi="Times New Roman" w:cs="Times New Roman"/>
          <w:b/>
          <w:sz w:val="24"/>
          <w:szCs w:val="24"/>
        </w:rPr>
      </w:pPr>
      <w:r w:rsidRPr="001E0F4B">
        <w:rPr>
          <w:rFonts w:ascii="Times New Roman" w:hAnsi="Times New Roman" w:cs="Times New Roman"/>
          <w:b/>
          <w:sz w:val="24"/>
          <w:szCs w:val="24"/>
        </w:rPr>
        <w:t>4.3 IL MODELLO DELLA SELEZIONE</w:t>
      </w:r>
    </w:p>
    <w:p w:rsidR="00310AA4" w:rsidRPr="000D72C3" w:rsidRDefault="00310AA4" w:rsidP="00232DE7">
      <w:pPr>
        <w:spacing w:after="0" w:line="240" w:lineRule="auto"/>
        <w:jc w:val="both"/>
        <w:rPr>
          <w:rFonts w:ascii="Times New Roman" w:hAnsi="Times New Roman" w:cs="Times New Roman"/>
          <w:sz w:val="24"/>
          <w:szCs w:val="24"/>
        </w:rPr>
      </w:pPr>
    </w:p>
    <w:p w:rsidR="00310AA4" w:rsidRPr="000D72C3" w:rsidRDefault="00310AA4"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Stando al concetto di selezione, ciò su cui l'unità della rivelazione insiste con forza è che l'Antico Testamento è il seme che per necessità interiore spinge verso la fioritura neotestamentaria come unico obiettivo dello sviluppo inteso e voluto da Dio sin dall'inizio. Il Nuovo Testamento è la misura esclusiva per quello che, all'interno della molteplicità sconcertante dell'Antico Testamento, deve valere come rivelazione. Ciò che, per esempio, tra la molteplicità delle promesse anticotestamentarie di salvezza non è stato assunto dalla cristologia neotestamentaria, rigorosamente parlando non è nemmeno 'verità' rivelata, bensì dipende dal fatto che la rivelazione è storicamente condizionata. Su questo punto i cristiani rimproverano agli Ebrei il fatto che la Bibbia ebraica - la loro Bibbia - non solo di fatto viene fraintesa, ma addirittura che a loro in quanto ebrei viene alla fine preclusa la possibilità in linea di principio di leggere e comprendere la Bibbia ebraica in quanto essi sono privi degli occhiali cristologici.</w:t>
      </w:r>
    </w:p>
    <w:p w:rsidR="009E28DC" w:rsidRPr="000D72C3" w:rsidRDefault="00310AA4"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In questa sede non è possibile una critica differenziata dei tre modelli. Tutti e tre i modelli lamentano, ciascuno alla sua maniera, i seguenti punti deboli: a) non corrispondono in alcun modo all'autocomprensione dei testi del Primo Testamento/Antico Testamento; b) non danno ragione della complessità dello stesso Antico Testamento; c) respirano, volenti o nolenti, l'aria di quella 'dottrina del disprezzo', che costituisce un aspetto della fatale inimicizia teologica verso gli Ebrei, la quale è stata una delle cause scatenanti l' antisemitismo razzista; d) non lasciano spazi di sorta per poter attribuire all' Antico Testamento un'importanza sua propria o anche solo una sua permanente eccedenza di significato proprio nel suo rapporto con il Nuovo Testamento; e) di una dignità teologica da riconoscere anche a una lettura ebraica della Bibbia d'Israele qui non si può parlare nemmeno in termini iniziali. La consapevolezza maturata lentamente (fin troppo lentamente), per quanto concerne la</w:t>
      </w:r>
      <w:r w:rsidR="001E0F4B">
        <w:rPr>
          <w:rFonts w:ascii="Times New Roman" w:hAnsi="Times New Roman" w:cs="Times New Roman"/>
          <w:sz w:val="24"/>
          <w:szCs w:val="24"/>
        </w:rPr>
        <w:t xml:space="preserve"> </w:t>
      </w:r>
      <w:r w:rsidR="001E0F4B" w:rsidRPr="001E0F4B">
        <w:rPr>
          <w:rFonts w:ascii="Times New Roman" w:hAnsi="Times New Roman" w:cs="Times New Roman"/>
          <w:b/>
          <w:i/>
          <w:sz w:val="24"/>
          <w:szCs w:val="24"/>
          <w:u w:val="single"/>
        </w:rPr>
        <w:t>Šô’â</w:t>
      </w:r>
      <w:r w:rsidR="000B7EA8">
        <w:rPr>
          <w:rStyle w:val="Rimandonotaapidipagina"/>
          <w:rFonts w:ascii="Times New Roman" w:hAnsi="Times New Roman" w:cs="Times New Roman"/>
          <w:b/>
          <w:i/>
          <w:sz w:val="24"/>
          <w:szCs w:val="24"/>
          <w:u w:val="single"/>
        </w:rPr>
        <w:footnoteReference w:id="6"/>
      </w:r>
      <w:r w:rsidRPr="000D72C3">
        <w:rPr>
          <w:rFonts w:ascii="Times New Roman" w:hAnsi="Times New Roman" w:cs="Times New Roman"/>
          <w:sz w:val="24"/>
          <w:szCs w:val="24"/>
        </w:rPr>
        <w:t xml:space="preserve">, degli intrecci fra l'avversione agli Ebrei motivata teologicamente e l'antisemitismo, esige anche un nuovo approccio cristiano al Primo Testamento, visto come quella parte della tradizione comune ad ebrei e cristiani, guardando alla quale dopo la </w:t>
      </w:r>
      <w:r w:rsidR="001E0F4B" w:rsidRPr="001E0F4B">
        <w:rPr>
          <w:rFonts w:ascii="Times New Roman" w:hAnsi="Times New Roman" w:cs="Times New Roman"/>
          <w:b/>
          <w:i/>
          <w:sz w:val="24"/>
          <w:szCs w:val="24"/>
          <w:u w:val="single"/>
        </w:rPr>
        <w:t>Šô’â</w:t>
      </w:r>
      <w:r w:rsidR="004C5CF5">
        <w:rPr>
          <w:rStyle w:val="Rimandonotaapidipagina"/>
          <w:rFonts w:ascii="Times New Roman" w:hAnsi="Times New Roman" w:cs="Times New Roman"/>
          <w:b/>
          <w:i/>
          <w:sz w:val="24"/>
          <w:szCs w:val="24"/>
          <w:u w:val="single"/>
        </w:rPr>
        <w:footnoteReference w:id="7"/>
      </w:r>
      <w:r w:rsidRPr="000D72C3">
        <w:rPr>
          <w:rFonts w:ascii="Times New Roman" w:hAnsi="Times New Roman" w:cs="Times New Roman"/>
          <w:sz w:val="24"/>
          <w:szCs w:val="24"/>
        </w:rPr>
        <w:t xml:space="preserve"> deve compie</w:t>
      </w:r>
      <w:r w:rsidR="009E28DC" w:rsidRPr="000D72C3">
        <w:rPr>
          <w:rFonts w:ascii="Times New Roman" w:hAnsi="Times New Roman" w:cs="Times New Roman"/>
          <w:sz w:val="24"/>
          <w:szCs w:val="24"/>
        </w:rPr>
        <w:t xml:space="preserve">rsi positivamente il necessario </w:t>
      </w:r>
      <w:r w:rsidRPr="000D72C3">
        <w:rPr>
          <w:rFonts w:ascii="Times New Roman" w:hAnsi="Times New Roman" w:cs="Times New Roman"/>
          <w:sz w:val="24"/>
          <w:szCs w:val="24"/>
        </w:rPr>
        <w:t>rinnovamento del rapporto fra i due gruppi. Allo stesso tempo è questa un</w:t>
      </w:r>
      <w:r w:rsidR="009E28DC" w:rsidRPr="000D72C3">
        <w:rPr>
          <w:rFonts w:ascii="Times New Roman" w:hAnsi="Times New Roman" w:cs="Times New Roman"/>
          <w:sz w:val="24"/>
          <w:szCs w:val="24"/>
        </w:rPr>
        <w:t xml:space="preserve">a riscoperta delle radici ebraiche del cristianesimo che sono costitutive per la vita ecclesiale, come ha affermato il concilio Vaticano II nel 1965 nella </w:t>
      </w:r>
      <w:r w:rsidR="009E28DC" w:rsidRPr="000D72C3">
        <w:rPr>
          <w:rFonts w:ascii="Times New Roman" w:hAnsi="Times New Roman" w:cs="Times New Roman"/>
          <w:i/>
          <w:sz w:val="24"/>
          <w:szCs w:val="24"/>
        </w:rPr>
        <w:t>Nostra aetate</w:t>
      </w:r>
      <w:r w:rsidR="009E28DC" w:rsidRPr="000D72C3">
        <w:rPr>
          <w:rFonts w:ascii="Times New Roman" w:hAnsi="Times New Roman" w:cs="Times New Roman"/>
          <w:sz w:val="24"/>
          <w:szCs w:val="24"/>
        </w:rPr>
        <w:t xml:space="preserve"> (la Dichiarazione sul rapporto della chiesa con-le religioni non cristiane): </w:t>
      </w:r>
    </w:p>
    <w:p w:rsidR="009E28DC" w:rsidRPr="000D72C3" w:rsidRDefault="009E28DC"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Scrutando il mistero della chiesa, il sacro concilio ricorda il vincolo con cui il popolo del Nuovo Testamento è spiritualmente legat</w:t>
      </w:r>
      <w:r w:rsidR="001E0F4B">
        <w:rPr>
          <w:rFonts w:ascii="Times New Roman" w:hAnsi="Times New Roman" w:cs="Times New Roman"/>
          <w:sz w:val="24"/>
          <w:szCs w:val="24"/>
        </w:rPr>
        <w:t>o con la stirpe di Abramo [...</w:t>
      </w:r>
      <w:r w:rsidRPr="000D72C3">
        <w:rPr>
          <w:rFonts w:ascii="Times New Roman" w:hAnsi="Times New Roman" w:cs="Times New Roman"/>
          <w:sz w:val="24"/>
          <w:szCs w:val="24"/>
        </w:rPr>
        <w:t>]. Per questo la chiesa non può dimenticare che h</w:t>
      </w:r>
      <w:r w:rsidR="001E0F4B">
        <w:rPr>
          <w:rFonts w:ascii="Times New Roman" w:hAnsi="Times New Roman" w:cs="Times New Roman"/>
          <w:sz w:val="24"/>
          <w:szCs w:val="24"/>
        </w:rPr>
        <w:t>a ricevuto la rivelazione dell'</w:t>
      </w:r>
      <w:r w:rsidRPr="000D72C3">
        <w:rPr>
          <w:rFonts w:ascii="Times New Roman" w:hAnsi="Times New Roman" w:cs="Times New Roman"/>
          <w:sz w:val="24"/>
          <w:szCs w:val="24"/>
        </w:rPr>
        <w:t>Antico Testamento per mezzo di quel popolo con cui Dio, nella sua ineffabile misericordia, si è degnato di stringere l'antic</w:t>
      </w:r>
      <w:r w:rsidR="001E0F4B">
        <w:rPr>
          <w:rFonts w:ascii="Times New Roman" w:hAnsi="Times New Roman" w:cs="Times New Roman"/>
          <w:sz w:val="24"/>
          <w:szCs w:val="24"/>
        </w:rPr>
        <w:t xml:space="preserve">a alleanza, e che essa si nutre </w:t>
      </w:r>
      <w:r w:rsidRPr="000D72C3">
        <w:rPr>
          <w:rFonts w:ascii="Times New Roman" w:hAnsi="Times New Roman" w:cs="Times New Roman"/>
          <w:sz w:val="24"/>
          <w:szCs w:val="24"/>
        </w:rPr>
        <w:t>della radice dell'ulivo buono su cui sono stati innestati i rami dell'ulivo selvatico (</w:t>
      </w:r>
      <w:r w:rsidRPr="000D72C3">
        <w:rPr>
          <w:rFonts w:ascii="Times New Roman" w:hAnsi="Times New Roman" w:cs="Times New Roman"/>
          <w:i/>
          <w:sz w:val="24"/>
          <w:szCs w:val="24"/>
        </w:rPr>
        <w:t>Nostra</w:t>
      </w:r>
      <w:r w:rsidRPr="000D72C3">
        <w:rPr>
          <w:rFonts w:ascii="Times New Roman" w:hAnsi="Times New Roman" w:cs="Times New Roman"/>
          <w:sz w:val="24"/>
          <w:szCs w:val="24"/>
        </w:rPr>
        <w:t xml:space="preserve"> </w:t>
      </w:r>
      <w:r w:rsidRPr="000D72C3">
        <w:rPr>
          <w:rFonts w:ascii="Times New Roman" w:hAnsi="Times New Roman" w:cs="Times New Roman"/>
          <w:i/>
          <w:sz w:val="24"/>
          <w:szCs w:val="24"/>
        </w:rPr>
        <w:t>aetate</w:t>
      </w:r>
      <w:r w:rsidRPr="000D72C3">
        <w:rPr>
          <w:rFonts w:ascii="Times New Roman" w:hAnsi="Times New Roman" w:cs="Times New Roman"/>
          <w:sz w:val="24"/>
          <w:szCs w:val="24"/>
        </w:rPr>
        <w:t xml:space="preserve">  n.4).</w:t>
      </w:r>
    </w:p>
    <w:p w:rsidR="009E28DC" w:rsidRPr="000D72C3" w:rsidRDefault="009E28DC"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Nella sua storica visita alla Grande Sinagoga di Roma, nel 1986, papa Giovanni Paolo II ha commentato questo paragrafo nei seguenti termini: L'odierna visita vuole recare un deciso contributo al consolidamento dei buoni rapporti tra le nostre due comunità, sulla scia degli esempi offerti da tanti uomini e donne che si sono impegnati e si impegnano tuttora, dall'una e dall'altra parte, perché siano superati i vecchi pregiudizi e si faccia spazio al </w:t>
      </w:r>
      <w:r w:rsidRPr="000D72C3">
        <w:rPr>
          <w:rFonts w:ascii="Times New Roman" w:hAnsi="Times New Roman" w:cs="Times New Roman"/>
          <w:sz w:val="24"/>
          <w:szCs w:val="24"/>
        </w:rPr>
        <w:lastRenderedPageBreak/>
        <w:t>riconoscimento sempre più pieno di quel 'vincolo' e di quel 'comune patrimonio spirituale' che esistono tra ebrei e cristiani. [...] La religione ebraica non ci è 'estrinseca', ma in un certo qual modo è 'intrinseca' alla nostra religione. Abbiamo quindi verso di essa dei rapporti che non abbiamo con nessun'altra religione. Siete i nostri fratelli prediletti e, in un certo modo, si potrebbe dire i nostri fratelli maggiori.</w:t>
      </w:r>
    </w:p>
    <w:p w:rsidR="009E28DC" w:rsidRPr="000D72C3" w:rsidRDefault="009E28DC"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A partire da questo approccio negli ultimi tre decenni le chiese cristiane, soprattutto quelle dell'Europa e dell'America del Nord, hanno continuamente ribadito e teologicamente 'riscritto' - in un grandioso consenso ecumenico - che i tre modelli menzionati non rendono ragione del rapporto particolare che sussiste tra gli ebrei e i cristiani nel loro approccio con la Bibbia ebraica/ il Primo Testamento, soprattutto allorché non vedono o non vogliono riconoscere la dimensione ebraica della Bibbia d'Israele, che resta perennemente valida anche per essi, nonché il mistero di questa Bibbia come fonte di vita per l'ebraismo post-biblico. Questa carenza e il fatto che il Primo Testamento vuole e deve costituire la radice ebraica del cristianesimo sono i punti di partenza del 'modello dialogico', ovvero del modello discorsivo, che presentiamo ora a grandi linee.</w:t>
      </w:r>
    </w:p>
    <w:p w:rsidR="004F7F9D" w:rsidRPr="000D72C3" w:rsidRDefault="004F7F9D" w:rsidP="00232DE7">
      <w:pPr>
        <w:spacing w:after="0" w:line="240" w:lineRule="auto"/>
        <w:jc w:val="both"/>
        <w:rPr>
          <w:rFonts w:ascii="Times New Roman" w:hAnsi="Times New Roman" w:cs="Times New Roman"/>
          <w:sz w:val="24"/>
          <w:szCs w:val="24"/>
        </w:rPr>
      </w:pPr>
    </w:p>
    <w:p w:rsidR="004F7F9D" w:rsidRPr="004C5CF5" w:rsidRDefault="004F7F9D" w:rsidP="00232DE7">
      <w:pPr>
        <w:spacing w:after="0" w:line="240" w:lineRule="auto"/>
        <w:jc w:val="both"/>
        <w:rPr>
          <w:rFonts w:ascii="Times New Roman" w:hAnsi="Times New Roman" w:cs="Times New Roman"/>
          <w:b/>
          <w:sz w:val="24"/>
          <w:szCs w:val="24"/>
        </w:rPr>
      </w:pPr>
      <w:r w:rsidRPr="004C5CF5">
        <w:rPr>
          <w:rFonts w:ascii="Times New Roman" w:hAnsi="Times New Roman" w:cs="Times New Roman"/>
          <w:b/>
          <w:sz w:val="24"/>
          <w:szCs w:val="24"/>
        </w:rPr>
        <w:t>5. Ermeneutica biblica ebraico-cristiana</w:t>
      </w:r>
    </w:p>
    <w:p w:rsidR="004F7F9D" w:rsidRPr="000D72C3" w:rsidRDefault="004F7F9D" w:rsidP="00232DE7">
      <w:pPr>
        <w:spacing w:after="0" w:line="240" w:lineRule="auto"/>
        <w:jc w:val="both"/>
        <w:rPr>
          <w:rFonts w:ascii="Times New Roman" w:hAnsi="Times New Roman" w:cs="Times New Roman"/>
          <w:sz w:val="24"/>
          <w:szCs w:val="24"/>
        </w:rPr>
      </w:pPr>
    </w:p>
    <w:p w:rsidR="004F7F9D" w:rsidRPr="000D72C3" w:rsidRDefault="004F7F9D"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Riconoscendo il rapporto da secoli problematico dei cristiani con l'Antico Testamento e alla luce della riscoperta del valore teologico dell'ebraismo post-biblico e contemporaneo, riteniamo imprescindibili le seguenti caratteristiche di un'ermeneutica biblica ebraico-cristiana:</w:t>
      </w:r>
    </w:p>
    <w:p w:rsidR="004F7F9D" w:rsidRPr="000D72C3" w:rsidRDefault="004F7F9D"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a) Pur essendo una parte della Bibbia cristiana, l'Antico Testamento presenta proprie voci specifiche, indipendentemente dal Nuovo Testamento. I testi dell'Antico Testamento possiedono un loro peculiare messaggio. L'Antico Testamento contiene una sua parola con un valore proprio.</w:t>
      </w:r>
    </w:p>
    <w:p w:rsidR="00E8544F" w:rsidRPr="000D72C3" w:rsidRDefault="004F7F9D"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b) Se ci si chiede se dietro alle molteplici voci dell'Antico Testamento sia percepibile una melodia unificante o se ai testi biblici di entrambi i Testamenti sia sotteso un movimento complessivo, questo non è però la cristologia, bensì la teologia quale discorso su Dio e a Dio nella sua dedizione, sperimentata o ricercata, al suo popolo Israele e al mondo come sua creazione. Così ha espresso il problema O.H. Steck: «Qual è l'oggetto dell'esegesi biblica, e come ne parla la Bibbia? Qual è il nucleo e l'oggetto specifico delle affermazioni bibliche, in cui sempre - nonostante la divergenza tra i suoi metodi e i suoi risultati - si imbatte l'esegesi, quando le interroga riguardo a questo? [...] Che cosa è propriamente tramandato nell' intero processo della tradizione, e che la Bibbia già in se stessa rappresenta? A noi sembra [...] adeguata soprattutto la scelta di chi vede nelle affermazioni dirette o indirette della tradizione biblica emergere senza eccezioni lo stesso discorso che tiene uniti entrambi i Testamenti. "Ciò che conduce a Cristo" sarebbe per la concezione e la conoscenza attuali una scelta a dire il vero unilaterale, col rischio di rivelarsi alquanto restrittiv</w:t>
      </w:r>
      <w:r w:rsidR="00686E8C" w:rsidRPr="000D72C3">
        <w:rPr>
          <w:rFonts w:ascii="Times New Roman" w:hAnsi="Times New Roman" w:cs="Times New Roman"/>
          <w:sz w:val="24"/>
          <w:szCs w:val="24"/>
        </w:rPr>
        <w:t xml:space="preserve">a. La risposta alla domanda su </w:t>
      </w:r>
      <w:r w:rsidRPr="000D72C3">
        <w:rPr>
          <w:rFonts w:ascii="Times New Roman" w:hAnsi="Times New Roman" w:cs="Times New Roman"/>
          <w:sz w:val="24"/>
          <w:szCs w:val="24"/>
        </w:rPr>
        <w:t>qual è il contenuto del discorso bibl</w:t>
      </w:r>
      <w:r w:rsidR="00686E8C" w:rsidRPr="000D72C3">
        <w:rPr>
          <w:rFonts w:ascii="Times New Roman" w:hAnsi="Times New Roman" w:cs="Times New Roman"/>
          <w:sz w:val="24"/>
          <w:szCs w:val="24"/>
        </w:rPr>
        <w:t>ico deve abbracciare un più am</w:t>
      </w:r>
      <w:r w:rsidRPr="000D72C3">
        <w:rPr>
          <w:rFonts w:ascii="Times New Roman" w:hAnsi="Times New Roman" w:cs="Times New Roman"/>
          <w:sz w:val="24"/>
          <w:szCs w:val="24"/>
        </w:rPr>
        <w:t>pio orientamento: risposta è il Dio vici</w:t>
      </w:r>
      <w:r w:rsidR="00686E8C" w:rsidRPr="000D72C3">
        <w:rPr>
          <w:rFonts w:ascii="Times New Roman" w:hAnsi="Times New Roman" w:cs="Times New Roman"/>
          <w:sz w:val="24"/>
          <w:szCs w:val="24"/>
        </w:rPr>
        <w:t>no, che la già accennata rispo</w:t>
      </w:r>
      <w:r w:rsidRPr="000D72C3">
        <w:rPr>
          <w:rFonts w:ascii="Times New Roman" w:hAnsi="Times New Roman" w:cs="Times New Roman"/>
          <w:sz w:val="24"/>
          <w:szCs w:val="24"/>
        </w:rPr>
        <w:t>sta cristologica include, abbraccia e natur</w:t>
      </w:r>
      <w:r w:rsidR="00686E8C" w:rsidRPr="000D72C3">
        <w:rPr>
          <w:rFonts w:ascii="Times New Roman" w:hAnsi="Times New Roman" w:cs="Times New Roman"/>
          <w:sz w:val="24"/>
          <w:szCs w:val="24"/>
        </w:rPr>
        <w:t xml:space="preserve">almente riferisce a sé, perciò </w:t>
      </w:r>
      <w:r w:rsidRPr="000D72C3">
        <w:rPr>
          <w:rFonts w:ascii="Times New Roman" w:hAnsi="Times New Roman" w:cs="Times New Roman"/>
          <w:sz w:val="24"/>
          <w:szCs w:val="24"/>
        </w:rPr>
        <w:t>nient'altro che la proclamazione di Dio</w:t>
      </w:r>
      <w:r w:rsidR="00686E8C" w:rsidRPr="000D72C3">
        <w:rPr>
          <w:rFonts w:ascii="Times New Roman" w:hAnsi="Times New Roman" w:cs="Times New Roman"/>
          <w:sz w:val="24"/>
          <w:szCs w:val="24"/>
        </w:rPr>
        <w:t xml:space="preserve"> attuata in un'epoca determina</w:t>
      </w:r>
      <w:r w:rsidRPr="000D72C3">
        <w:rPr>
          <w:rFonts w:ascii="Times New Roman" w:hAnsi="Times New Roman" w:cs="Times New Roman"/>
          <w:sz w:val="24"/>
          <w:szCs w:val="24"/>
        </w:rPr>
        <w:t>ta, rivolta al tempo e alla vita, quale è trama</w:t>
      </w:r>
      <w:r w:rsidR="00686E8C" w:rsidRPr="000D72C3">
        <w:rPr>
          <w:rFonts w:ascii="Times New Roman" w:hAnsi="Times New Roman" w:cs="Times New Roman"/>
          <w:sz w:val="24"/>
          <w:szCs w:val="24"/>
        </w:rPr>
        <w:t xml:space="preserve">ndata [...] nelle tradizioni </w:t>
      </w:r>
      <w:r w:rsidRPr="000D72C3">
        <w:rPr>
          <w:rFonts w:ascii="Times New Roman" w:hAnsi="Times New Roman" w:cs="Times New Roman"/>
          <w:sz w:val="24"/>
          <w:szCs w:val="24"/>
        </w:rPr>
        <w:t xml:space="preserve">bibliche. Dio e il suo agire propizio </w:t>
      </w:r>
      <w:r w:rsidR="00686E8C" w:rsidRPr="000D72C3">
        <w:rPr>
          <w:rFonts w:ascii="Times New Roman" w:hAnsi="Times New Roman" w:cs="Times New Roman"/>
          <w:sz w:val="24"/>
          <w:szCs w:val="24"/>
        </w:rPr>
        <w:t xml:space="preserve">è il fondamentale, complessivo </w:t>
      </w:r>
      <w:r w:rsidRPr="000D72C3">
        <w:rPr>
          <w:rFonts w:ascii="Times New Roman" w:hAnsi="Times New Roman" w:cs="Times New Roman"/>
          <w:sz w:val="24"/>
          <w:szCs w:val="24"/>
        </w:rPr>
        <w:t>contenuto</w:t>
      </w:r>
      <w:r w:rsidR="00686E8C" w:rsidRPr="000D72C3">
        <w:rPr>
          <w:rFonts w:ascii="Times New Roman" w:hAnsi="Times New Roman" w:cs="Times New Roman"/>
          <w:sz w:val="24"/>
          <w:szCs w:val="24"/>
        </w:rPr>
        <w:t xml:space="preserve"> della tradizione biblica». A partire da questa </w:t>
      </w:r>
      <w:r w:rsidRPr="000D72C3">
        <w:rPr>
          <w:rFonts w:ascii="Times New Roman" w:hAnsi="Times New Roman" w:cs="Times New Roman"/>
          <w:sz w:val="24"/>
          <w:szCs w:val="24"/>
        </w:rPr>
        <w:t>prospettiva teocentrica si può guardare la Bibbia nel suo complesso e</w:t>
      </w:r>
      <w:r w:rsidR="00E8544F" w:rsidRPr="000D72C3">
        <w:rPr>
          <w:rFonts w:ascii="Times New Roman" w:hAnsi="Times New Roman" w:cs="Times New Roman"/>
          <w:sz w:val="24"/>
          <w:szCs w:val="24"/>
        </w:rPr>
        <w:t xml:space="preserve"> nei suoi singoli passi come contestualizzazione della parola «Dio». Ciò vale sia per la Bibbia ebraica sia per quella cristiana.</w:t>
      </w:r>
    </w:p>
    <w:p w:rsidR="00E8544F" w:rsidRPr="000D72C3" w:rsidRDefault="00E8544F"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 xml:space="preserve">c) Compito e scopo della lettura della Bibbia è dunque quello di non livellare queste diverse contestualizzazioni e di metterle invece in dialogo tra loro, in modo da far emergere sia la prospettiva teocentrica che tutte le accomuna, sia i loro specifici contesti storici, sociali e antropologici. La lettura ebraica si attua - e di necessità - in modo diverso da quella cristiana, da un lato perché il </w:t>
      </w:r>
      <w:r w:rsidR="008473EE" w:rsidRPr="000D72C3">
        <w:rPr>
          <w:rFonts w:ascii="Times New Roman" w:hAnsi="Times New Roman" w:cs="Times New Roman"/>
          <w:sz w:val="24"/>
          <w:szCs w:val="24"/>
        </w:rPr>
        <w:t xml:space="preserve">contesto è ogni volta diverso, </w:t>
      </w:r>
      <w:r w:rsidRPr="000D72C3">
        <w:rPr>
          <w:rFonts w:ascii="Times New Roman" w:hAnsi="Times New Roman" w:cs="Times New Roman"/>
          <w:sz w:val="24"/>
          <w:szCs w:val="24"/>
        </w:rPr>
        <w:t>ma dall'altro anche perché gli stessi singoli testi, quali testimoni della vitalità del dono di Dio, presentano molteplici prospettive e sono aperti a diverse interpretazioni. L'insistenza de</w:t>
      </w:r>
      <w:r w:rsidR="008473EE" w:rsidRPr="000D72C3">
        <w:rPr>
          <w:rFonts w:ascii="Times New Roman" w:hAnsi="Times New Roman" w:cs="Times New Roman"/>
          <w:sz w:val="24"/>
          <w:szCs w:val="24"/>
        </w:rPr>
        <w:t xml:space="preserve">gli ultimi anni nell'ammettere </w:t>
      </w:r>
      <w:r w:rsidRPr="000D72C3">
        <w:rPr>
          <w:rFonts w:ascii="Times New Roman" w:hAnsi="Times New Roman" w:cs="Times New Roman"/>
          <w:sz w:val="24"/>
          <w:szCs w:val="24"/>
        </w:rPr>
        <w:t xml:space="preserve">che le Scritture sacre d'Israele hanno </w:t>
      </w:r>
      <w:r w:rsidR="008473EE" w:rsidRPr="000D72C3">
        <w:rPr>
          <w:rFonts w:ascii="Times New Roman" w:hAnsi="Times New Roman" w:cs="Times New Roman"/>
          <w:sz w:val="24"/>
          <w:szCs w:val="24"/>
        </w:rPr>
        <w:t xml:space="preserve">un duplice esito o una duplice </w:t>
      </w:r>
      <w:r w:rsidRPr="000D72C3">
        <w:rPr>
          <w:rFonts w:ascii="Times New Roman" w:hAnsi="Times New Roman" w:cs="Times New Roman"/>
          <w:sz w:val="24"/>
          <w:szCs w:val="24"/>
        </w:rPr>
        <w:t>prosecuzione storica - nell' ebraismo e n</w:t>
      </w:r>
      <w:r w:rsidR="008473EE" w:rsidRPr="000D72C3">
        <w:rPr>
          <w:rFonts w:ascii="Times New Roman" w:hAnsi="Times New Roman" w:cs="Times New Roman"/>
          <w:sz w:val="24"/>
          <w:szCs w:val="24"/>
        </w:rPr>
        <w:t xml:space="preserve">el cristianesimo - rappresenta </w:t>
      </w:r>
      <w:r w:rsidRPr="000D72C3">
        <w:rPr>
          <w:rFonts w:ascii="Times New Roman" w:hAnsi="Times New Roman" w:cs="Times New Roman"/>
          <w:sz w:val="24"/>
          <w:szCs w:val="24"/>
        </w:rPr>
        <w:t>una opzione ermeneutica che rende possi</w:t>
      </w:r>
      <w:r w:rsidR="008473EE" w:rsidRPr="000D72C3">
        <w:rPr>
          <w:rFonts w:ascii="Times New Roman" w:hAnsi="Times New Roman" w:cs="Times New Roman"/>
          <w:sz w:val="24"/>
          <w:szCs w:val="24"/>
        </w:rPr>
        <w:t>bile non solo tollerare, ma an</w:t>
      </w:r>
      <w:r w:rsidRPr="000D72C3">
        <w:rPr>
          <w:rFonts w:ascii="Times New Roman" w:hAnsi="Times New Roman" w:cs="Times New Roman"/>
          <w:sz w:val="24"/>
          <w:szCs w:val="24"/>
        </w:rPr>
        <w:t>che sollecitare una modalità di lettura ebraica e una cristiana della Bi</w:t>
      </w:r>
      <w:r w:rsidR="008473EE" w:rsidRPr="000D72C3">
        <w:rPr>
          <w:rFonts w:ascii="Times New Roman" w:hAnsi="Times New Roman" w:cs="Times New Roman"/>
          <w:sz w:val="24"/>
          <w:szCs w:val="24"/>
        </w:rPr>
        <w:t>b</w:t>
      </w:r>
      <w:r w:rsidRPr="000D72C3">
        <w:rPr>
          <w:rFonts w:ascii="Times New Roman" w:hAnsi="Times New Roman" w:cs="Times New Roman"/>
          <w:sz w:val="24"/>
          <w:szCs w:val="24"/>
        </w:rPr>
        <w:t xml:space="preserve">bia d'Israele come </w:t>
      </w:r>
      <w:r w:rsidRPr="000D72C3">
        <w:rPr>
          <w:rFonts w:ascii="Times New Roman" w:hAnsi="Times New Roman" w:cs="Times New Roman"/>
          <w:i/>
          <w:sz w:val="24"/>
          <w:szCs w:val="24"/>
        </w:rPr>
        <w:t>Tanakh</w:t>
      </w:r>
      <w:r w:rsidRPr="000D72C3">
        <w:rPr>
          <w:rFonts w:ascii="Times New Roman" w:hAnsi="Times New Roman" w:cs="Times New Roman"/>
          <w:sz w:val="24"/>
          <w:szCs w:val="24"/>
        </w:rPr>
        <w:t xml:space="preserve"> o come Antic</w:t>
      </w:r>
      <w:r w:rsidR="008473EE" w:rsidRPr="000D72C3">
        <w:rPr>
          <w:rFonts w:ascii="Times New Roman" w:hAnsi="Times New Roman" w:cs="Times New Roman"/>
          <w:sz w:val="24"/>
          <w:szCs w:val="24"/>
        </w:rPr>
        <w:t xml:space="preserve">o/Primo Testamento. Infine, si </w:t>
      </w:r>
      <w:r w:rsidRPr="000D72C3">
        <w:rPr>
          <w:rFonts w:ascii="Times New Roman" w:hAnsi="Times New Roman" w:cs="Times New Roman"/>
          <w:sz w:val="24"/>
          <w:szCs w:val="24"/>
        </w:rPr>
        <w:t>tratta di riconoscere ai singoli testi e, nell'</w:t>
      </w:r>
      <w:r w:rsidR="008473EE" w:rsidRPr="000D72C3">
        <w:rPr>
          <w:rFonts w:ascii="Times New Roman" w:hAnsi="Times New Roman" w:cs="Times New Roman"/>
          <w:sz w:val="24"/>
          <w:szCs w:val="24"/>
        </w:rPr>
        <w:t xml:space="preserve">ambito della Bibbia cristiana, </w:t>
      </w:r>
      <w:r w:rsidR="00B028DA">
        <w:rPr>
          <w:rFonts w:ascii="Times New Roman" w:hAnsi="Times New Roman" w:cs="Times New Roman"/>
          <w:sz w:val="24"/>
          <w:szCs w:val="24"/>
        </w:rPr>
        <w:t>a entrambe le parti dell'</w:t>
      </w:r>
      <w:r w:rsidRPr="000D72C3">
        <w:rPr>
          <w:rFonts w:ascii="Times New Roman" w:hAnsi="Times New Roman" w:cs="Times New Roman"/>
          <w:sz w:val="24"/>
          <w:szCs w:val="24"/>
        </w:rPr>
        <w:t>Antico Tes</w:t>
      </w:r>
      <w:r w:rsidR="008473EE" w:rsidRPr="000D72C3">
        <w:rPr>
          <w:rFonts w:ascii="Times New Roman" w:hAnsi="Times New Roman" w:cs="Times New Roman"/>
          <w:sz w:val="24"/>
          <w:szCs w:val="24"/>
        </w:rPr>
        <w:t xml:space="preserve">tamento e del Nuovo Testamento </w:t>
      </w:r>
      <w:r w:rsidRPr="000D72C3">
        <w:rPr>
          <w:rFonts w:ascii="Times New Roman" w:hAnsi="Times New Roman" w:cs="Times New Roman"/>
          <w:sz w:val="24"/>
          <w:szCs w:val="24"/>
        </w:rPr>
        <w:t>il loro valore specifico e il loro significa</w:t>
      </w:r>
      <w:r w:rsidR="008473EE" w:rsidRPr="000D72C3">
        <w:rPr>
          <w:rFonts w:ascii="Times New Roman" w:hAnsi="Times New Roman" w:cs="Times New Roman"/>
          <w:sz w:val="24"/>
          <w:szCs w:val="24"/>
        </w:rPr>
        <w:t xml:space="preserve">to proprio e di introdurre nel </w:t>
      </w:r>
      <w:r w:rsidRPr="000D72C3">
        <w:rPr>
          <w:rFonts w:ascii="Times New Roman" w:hAnsi="Times New Roman" w:cs="Times New Roman"/>
          <w:sz w:val="24"/>
          <w:szCs w:val="24"/>
        </w:rPr>
        <w:t>discorso canonico insieme le loro voci d</w:t>
      </w:r>
      <w:r w:rsidR="008473EE" w:rsidRPr="000D72C3">
        <w:rPr>
          <w:rFonts w:ascii="Times New Roman" w:hAnsi="Times New Roman" w:cs="Times New Roman"/>
          <w:sz w:val="24"/>
          <w:szCs w:val="24"/>
        </w:rPr>
        <w:t xml:space="preserve">istinte. Di conseguenza si può </w:t>
      </w:r>
      <w:r w:rsidRPr="000D72C3">
        <w:rPr>
          <w:rFonts w:ascii="Times New Roman" w:hAnsi="Times New Roman" w:cs="Times New Roman"/>
          <w:sz w:val="24"/>
          <w:szCs w:val="24"/>
        </w:rPr>
        <w:t xml:space="preserve">definire questa ermeneutica anche ermeneutica del discorso canonico. </w:t>
      </w:r>
    </w:p>
    <w:p w:rsidR="00E8544F" w:rsidRPr="000D72C3" w:rsidRDefault="00E8544F"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Metodologicamente o dialogicamente il di</w:t>
      </w:r>
      <w:r w:rsidR="008473EE" w:rsidRPr="000D72C3">
        <w:rPr>
          <w:rFonts w:ascii="Times New Roman" w:hAnsi="Times New Roman" w:cs="Times New Roman"/>
          <w:sz w:val="24"/>
          <w:szCs w:val="24"/>
        </w:rPr>
        <w:t xml:space="preserve">scorso si realizza allo stesso </w:t>
      </w:r>
      <w:r w:rsidRPr="000D72C3">
        <w:rPr>
          <w:rFonts w:ascii="Times New Roman" w:hAnsi="Times New Roman" w:cs="Times New Roman"/>
          <w:sz w:val="24"/>
          <w:szCs w:val="24"/>
        </w:rPr>
        <w:t>livello prospettico,</w:t>
      </w:r>
      <w:r w:rsidR="008473EE" w:rsidRPr="000D72C3">
        <w:rPr>
          <w:rFonts w:ascii="Times New Roman" w:hAnsi="Times New Roman" w:cs="Times New Roman"/>
          <w:sz w:val="24"/>
          <w:szCs w:val="24"/>
        </w:rPr>
        <w:t xml:space="preserve"> per il fatto che le rispettive concezioni e idee su Dio </w:t>
      </w:r>
      <w:r w:rsidRPr="000D72C3">
        <w:rPr>
          <w:rFonts w:ascii="Times New Roman" w:hAnsi="Times New Roman" w:cs="Times New Roman"/>
          <w:sz w:val="24"/>
          <w:szCs w:val="24"/>
        </w:rPr>
        <w:t>devono essere po</w:t>
      </w:r>
      <w:r w:rsidR="008473EE" w:rsidRPr="000D72C3">
        <w:rPr>
          <w:rFonts w:ascii="Times New Roman" w:hAnsi="Times New Roman" w:cs="Times New Roman"/>
          <w:sz w:val="24"/>
          <w:szCs w:val="24"/>
        </w:rPr>
        <w:t xml:space="preserve">nderate, correlate e valutate. </w:t>
      </w:r>
      <w:r w:rsidRPr="000D72C3">
        <w:rPr>
          <w:rFonts w:ascii="Times New Roman" w:hAnsi="Times New Roman" w:cs="Times New Roman"/>
          <w:sz w:val="24"/>
          <w:szCs w:val="24"/>
        </w:rPr>
        <w:t>In concreto, questo programma signifi</w:t>
      </w:r>
      <w:r w:rsidR="008473EE" w:rsidRPr="000D72C3">
        <w:rPr>
          <w:rFonts w:ascii="Times New Roman" w:hAnsi="Times New Roman" w:cs="Times New Roman"/>
          <w:sz w:val="24"/>
          <w:szCs w:val="24"/>
        </w:rPr>
        <w:t xml:space="preserve">ca che non vi è alcuna pretesa </w:t>
      </w:r>
      <w:r w:rsidRPr="000D72C3">
        <w:rPr>
          <w:rFonts w:ascii="Times New Roman" w:hAnsi="Times New Roman" w:cs="Times New Roman"/>
          <w:sz w:val="24"/>
          <w:szCs w:val="24"/>
        </w:rPr>
        <w:t xml:space="preserve">priorità di significato o di importanza del Nuovo Testamento </w:t>
      </w:r>
      <w:r w:rsidRPr="000D72C3">
        <w:rPr>
          <w:rFonts w:ascii="Times New Roman" w:hAnsi="Times New Roman" w:cs="Times New Roman"/>
          <w:sz w:val="24"/>
          <w:szCs w:val="24"/>
        </w:rPr>
        <w:lastRenderedPageBreak/>
        <w:t>ri</w:t>
      </w:r>
      <w:r w:rsidR="008473EE" w:rsidRPr="000D72C3">
        <w:rPr>
          <w:rFonts w:ascii="Times New Roman" w:hAnsi="Times New Roman" w:cs="Times New Roman"/>
          <w:sz w:val="24"/>
          <w:szCs w:val="24"/>
        </w:rPr>
        <w:t>spet</w:t>
      </w:r>
      <w:r w:rsidRPr="000D72C3">
        <w:rPr>
          <w:rFonts w:ascii="Times New Roman" w:hAnsi="Times New Roman" w:cs="Times New Roman"/>
          <w:sz w:val="24"/>
          <w:szCs w:val="24"/>
        </w:rPr>
        <w:t>to all'Antico e di conseguenza nessuna</w:t>
      </w:r>
      <w:r w:rsidR="008473EE" w:rsidRPr="000D72C3">
        <w:rPr>
          <w:rFonts w:ascii="Times New Roman" w:hAnsi="Times New Roman" w:cs="Times New Roman"/>
          <w:sz w:val="24"/>
          <w:szCs w:val="24"/>
        </w:rPr>
        <w:t xml:space="preserve"> superiorità del cristianesimo </w:t>
      </w:r>
      <w:r w:rsidRPr="000D72C3">
        <w:rPr>
          <w:rFonts w:ascii="Times New Roman" w:hAnsi="Times New Roman" w:cs="Times New Roman"/>
          <w:sz w:val="24"/>
          <w:szCs w:val="24"/>
        </w:rPr>
        <w:t>rispetto all'ebraismo, come invece ha de</w:t>
      </w:r>
      <w:r w:rsidR="008473EE" w:rsidRPr="000D72C3">
        <w:rPr>
          <w:rFonts w:ascii="Times New Roman" w:hAnsi="Times New Roman" w:cs="Times New Roman"/>
          <w:sz w:val="24"/>
          <w:szCs w:val="24"/>
        </w:rPr>
        <w:t xml:space="preserve">cretato per secoli la teologia </w:t>
      </w:r>
      <w:r w:rsidRPr="000D72C3">
        <w:rPr>
          <w:rFonts w:ascii="Times New Roman" w:hAnsi="Times New Roman" w:cs="Times New Roman"/>
          <w:sz w:val="24"/>
          <w:szCs w:val="24"/>
        </w:rPr>
        <w:t>cristiana. Soprattutto si tratta di condur</w:t>
      </w:r>
      <w:r w:rsidR="008473EE" w:rsidRPr="000D72C3">
        <w:rPr>
          <w:rFonts w:ascii="Times New Roman" w:hAnsi="Times New Roman" w:cs="Times New Roman"/>
          <w:sz w:val="24"/>
          <w:szCs w:val="24"/>
        </w:rPr>
        <w:t>re le voci anticotestamentarie e neo</w:t>
      </w:r>
      <w:r w:rsidRPr="000D72C3">
        <w:rPr>
          <w:rFonts w:ascii="Times New Roman" w:hAnsi="Times New Roman" w:cs="Times New Roman"/>
          <w:sz w:val="24"/>
          <w:szCs w:val="24"/>
        </w:rPr>
        <w:t>testamentarie in una reciproca dis</w:t>
      </w:r>
      <w:r w:rsidR="008473EE" w:rsidRPr="000D72C3">
        <w:rPr>
          <w:rFonts w:ascii="Times New Roman" w:hAnsi="Times New Roman" w:cs="Times New Roman"/>
          <w:sz w:val="24"/>
          <w:szCs w:val="24"/>
        </w:rPr>
        <w:t>cussione, affinché si illumini</w:t>
      </w:r>
      <w:r w:rsidRPr="000D72C3">
        <w:rPr>
          <w:rFonts w:ascii="Times New Roman" w:hAnsi="Times New Roman" w:cs="Times New Roman"/>
          <w:sz w:val="24"/>
          <w:szCs w:val="24"/>
        </w:rPr>
        <w:t>no reciprocamente. Ciò può essere chi</w:t>
      </w:r>
      <w:r w:rsidR="008473EE" w:rsidRPr="000D72C3">
        <w:rPr>
          <w:rFonts w:ascii="Times New Roman" w:hAnsi="Times New Roman" w:cs="Times New Roman"/>
          <w:sz w:val="24"/>
          <w:szCs w:val="24"/>
        </w:rPr>
        <w:t xml:space="preserve">arito ricorrendo ad un esempio </w:t>
      </w:r>
      <w:r w:rsidRPr="000D72C3">
        <w:rPr>
          <w:rFonts w:ascii="Times New Roman" w:hAnsi="Times New Roman" w:cs="Times New Roman"/>
          <w:sz w:val="24"/>
          <w:szCs w:val="24"/>
        </w:rPr>
        <w:t>semplice.</w:t>
      </w:r>
    </w:p>
    <w:p w:rsidR="003C71CF" w:rsidRDefault="00E8544F" w:rsidP="00232DE7">
      <w:pPr>
        <w:spacing w:after="0" w:line="240" w:lineRule="auto"/>
        <w:jc w:val="both"/>
        <w:rPr>
          <w:rFonts w:ascii="Times New Roman" w:hAnsi="Times New Roman" w:cs="Times New Roman"/>
          <w:sz w:val="24"/>
          <w:szCs w:val="24"/>
        </w:rPr>
      </w:pPr>
      <w:r w:rsidRPr="000D72C3">
        <w:rPr>
          <w:rFonts w:ascii="Times New Roman" w:hAnsi="Times New Roman" w:cs="Times New Roman"/>
          <w:sz w:val="24"/>
          <w:szCs w:val="24"/>
        </w:rPr>
        <w:t>Chi rimprovera al</w:t>
      </w:r>
      <w:r w:rsidR="008473EE" w:rsidRPr="000D72C3">
        <w:rPr>
          <w:rFonts w:ascii="Times New Roman" w:hAnsi="Times New Roman" w:cs="Times New Roman"/>
          <w:sz w:val="24"/>
          <w:szCs w:val="24"/>
        </w:rPr>
        <w:t xml:space="preserve"> </w:t>
      </w:r>
      <w:r w:rsidRPr="000D72C3">
        <w:rPr>
          <w:rFonts w:ascii="Times New Roman" w:hAnsi="Times New Roman" w:cs="Times New Roman"/>
          <w:sz w:val="24"/>
          <w:szCs w:val="24"/>
        </w:rPr>
        <w:t xml:space="preserve">libro del </w:t>
      </w:r>
      <w:r w:rsidRPr="000D72C3">
        <w:rPr>
          <w:rFonts w:ascii="Times New Roman" w:hAnsi="Times New Roman" w:cs="Times New Roman"/>
          <w:i/>
          <w:sz w:val="24"/>
          <w:szCs w:val="24"/>
        </w:rPr>
        <w:t>Qoèlet</w:t>
      </w:r>
      <w:r w:rsidRPr="000D72C3">
        <w:rPr>
          <w:rFonts w:ascii="Times New Roman" w:hAnsi="Times New Roman" w:cs="Times New Roman"/>
          <w:sz w:val="24"/>
          <w:szCs w:val="24"/>
        </w:rPr>
        <w:t>, a m</w:t>
      </w:r>
      <w:r w:rsidR="00CB0E3A" w:rsidRPr="000D72C3">
        <w:rPr>
          <w:rFonts w:ascii="Times New Roman" w:hAnsi="Times New Roman" w:cs="Times New Roman"/>
          <w:sz w:val="24"/>
          <w:szCs w:val="24"/>
        </w:rPr>
        <w:t>otivo della sua insistenza sul</w:t>
      </w:r>
      <w:r w:rsidRPr="000D72C3">
        <w:rPr>
          <w:rFonts w:ascii="Times New Roman" w:hAnsi="Times New Roman" w:cs="Times New Roman"/>
          <w:sz w:val="24"/>
          <w:szCs w:val="24"/>
        </w:rPr>
        <w:t>la morte come fine della vita, la sua incompiutezza teologica rispett</w:t>
      </w:r>
      <w:r w:rsidR="00CB0E3A" w:rsidRPr="000D72C3">
        <w:rPr>
          <w:rFonts w:ascii="Times New Roman" w:hAnsi="Times New Roman" w:cs="Times New Roman"/>
          <w:sz w:val="24"/>
          <w:szCs w:val="24"/>
        </w:rPr>
        <w:t xml:space="preserve">o </w:t>
      </w:r>
      <w:r w:rsidRPr="000D72C3">
        <w:rPr>
          <w:rFonts w:ascii="Times New Roman" w:hAnsi="Times New Roman" w:cs="Times New Roman"/>
          <w:sz w:val="24"/>
          <w:szCs w:val="24"/>
        </w:rPr>
        <w:t>al messaggio neotestamentario della ri</w:t>
      </w:r>
      <w:r w:rsidR="00CB0E3A" w:rsidRPr="000D72C3">
        <w:rPr>
          <w:rFonts w:ascii="Times New Roman" w:hAnsi="Times New Roman" w:cs="Times New Roman"/>
          <w:sz w:val="24"/>
          <w:szCs w:val="24"/>
        </w:rPr>
        <w:t xml:space="preserve">surrezione e di conseguenza vi vede un tipico limite </w:t>
      </w:r>
      <w:r w:rsidRPr="000D72C3">
        <w:rPr>
          <w:rFonts w:ascii="Times New Roman" w:hAnsi="Times New Roman" w:cs="Times New Roman"/>
          <w:sz w:val="24"/>
          <w:szCs w:val="24"/>
        </w:rPr>
        <w:t>anticotestamentar</w:t>
      </w:r>
      <w:r w:rsidR="00CB0E3A" w:rsidRPr="000D72C3">
        <w:rPr>
          <w:rFonts w:ascii="Times New Roman" w:hAnsi="Times New Roman" w:cs="Times New Roman"/>
          <w:sz w:val="24"/>
          <w:szCs w:val="24"/>
        </w:rPr>
        <w:t xml:space="preserve">io, che doveva essere superato </w:t>
      </w:r>
      <w:r w:rsidRPr="000D72C3">
        <w:rPr>
          <w:rFonts w:ascii="Times New Roman" w:hAnsi="Times New Roman" w:cs="Times New Roman"/>
          <w:sz w:val="24"/>
          <w:szCs w:val="24"/>
        </w:rPr>
        <w:t xml:space="preserve">dal Nuovo Testamento, non scorge nel </w:t>
      </w:r>
      <w:r w:rsidRPr="000D72C3">
        <w:rPr>
          <w:rFonts w:ascii="Times New Roman" w:hAnsi="Times New Roman" w:cs="Times New Roman"/>
          <w:i/>
          <w:sz w:val="24"/>
          <w:szCs w:val="24"/>
        </w:rPr>
        <w:t>Qoèlet</w:t>
      </w:r>
      <w:r w:rsidR="00CB0E3A" w:rsidRPr="000D72C3">
        <w:rPr>
          <w:rFonts w:ascii="Times New Roman" w:hAnsi="Times New Roman" w:cs="Times New Roman"/>
          <w:sz w:val="24"/>
          <w:szCs w:val="24"/>
        </w:rPr>
        <w:t xml:space="preserve"> un contributo al mes</w:t>
      </w:r>
      <w:r w:rsidRPr="000D72C3">
        <w:rPr>
          <w:rFonts w:ascii="Times New Roman" w:hAnsi="Times New Roman" w:cs="Times New Roman"/>
          <w:sz w:val="24"/>
          <w:szCs w:val="24"/>
        </w:rPr>
        <w:t>saggio cristiano ed esclude in tal modo d</w:t>
      </w:r>
      <w:r w:rsidR="00CB0E3A" w:rsidRPr="000D72C3">
        <w:rPr>
          <w:rFonts w:ascii="Times New Roman" w:hAnsi="Times New Roman" w:cs="Times New Roman"/>
          <w:sz w:val="24"/>
          <w:szCs w:val="24"/>
        </w:rPr>
        <w:t xml:space="preserve">alla teologia neotestamentaria </w:t>
      </w:r>
      <w:r w:rsidRPr="000D72C3">
        <w:rPr>
          <w:rFonts w:ascii="Times New Roman" w:hAnsi="Times New Roman" w:cs="Times New Roman"/>
          <w:sz w:val="24"/>
          <w:szCs w:val="24"/>
        </w:rPr>
        <w:t>della risurrezione una dimensione impo</w:t>
      </w:r>
      <w:r w:rsidR="003C71CF" w:rsidRPr="000D72C3">
        <w:rPr>
          <w:rFonts w:ascii="Times New Roman" w:hAnsi="Times New Roman" w:cs="Times New Roman"/>
          <w:sz w:val="24"/>
          <w:szCs w:val="24"/>
        </w:rPr>
        <w:t xml:space="preserve">rtante, che trova la sua espressione precisamente in questo libro sapienziale. Provocatoriamente </w:t>
      </w:r>
      <w:r w:rsidR="003C71CF" w:rsidRPr="00B028DA">
        <w:rPr>
          <w:rFonts w:ascii="Times New Roman" w:hAnsi="Times New Roman" w:cs="Times New Roman"/>
          <w:i/>
          <w:sz w:val="24"/>
          <w:szCs w:val="24"/>
        </w:rPr>
        <w:t>Qoèlet</w:t>
      </w:r>
      <w:r w:rsidR="003C71CF" w:rsidRPr="000D72C3">
        <w:rPr>
          <w:rFonts w:ascii="Times New Roman" w:hAnsi="Times New Roman" w:cs="Times New Roman"/>
          <w:sz w:val="24"/>
          <w:szCs w:val="24"/>
        </w:rPr>
        <w:t xml:space="preserve"> conclude che la morte pone fine alla vita umana e che neppure Dio la elimina, ma nello stesso tempo per lui la vita umana non è priva di significato. Al contrario: di fronte al potere della morte il libro del </w:t>
      </w:r>
      <w:r w:rsidR="003C71CF" w:rsidRPr="0027449F">
        <w:rPr>
          <w:rFonts w:ascii="Times New Roman" w:hAnsi="Times New Roman" w:cs="Times New Roman"/>
          <w:i/>
          <w:sz w:val="24"/>
          <w:szCs w:val="24"/>
        </w:rPr>
        <w:t>Qoèlet</w:t>
      </w:r>
      <w:r w:rsidR="003C71CF" w:rsidRPr="000D72C3">
        <w:rPr>
          <w:rFonts w:ascii="Times New Roman" w:hAnsi="Times New Roman" w:cs="Times New Roman"/>
          <w:sz w:val="24"/>
          <w:szCs w:val="24"/>
        </w:rPr>
        <w:t xml:space="preserve"> invita alla gioia, la quale è un dono (3,13)</w:t>
      </w:r>
      <w:r w:rsidR="00B028DA">
        <w:rPr>
          <w:rStyle w:val="Rimandonotaapidipagina"/>
          <w:rFonts w:ascii="Times New Roman" w:hAnsi="Times New Roman" w:cs="Times New Roman"/>
          <w:sz w:val="24"/>
          <w:szCs w:val="24"/>
        </w:rPr>
        <w:footnoteReference w:id="8"/>
      </w:r>
      <w:r w:rsidR="003C71CF" w:rsidRPr="000D72C3">
        <w:rPr>
          <w:rFonts w:ascii="Times New Roman" w:hAnsi="Times New Roman" w:cs="Times New Roman"/>
          <w:sz w:val="24"/>
          <w:szCs w:val="24"/>
        </w:rPr>
        <w:t xml:space="preserve"> e nella quale Dio stesso si comunica agli esseri umani (5,19)</w:t>
      </w:r>
      <w:r w:rsidR="00B028DA">
        <w:rPr>
          <w:rStyle w:val="Rimandonotaapidipagina"/>
          <w:rFonts w:ascii="Times New Roman" w:hAnsi="Times New Roman" w:cs="Times New Roman"/>
          <w:sz w:val="24"/>
          <w:szCs w:val="24"/>
        </w:rPr>
        <w:footnoteReference w:id="9"/>
      </w:r>
      <w:r w:rsidR="003C71CF" w:rsidRPr="000D72C3">
        <w:rPr>
          <w:rFonts w:ascii="Times New Roman" w:hAnsi="Times New Roman" w:cs="Times New Roman"/>
          <w:sz w:val="24"/>
          <w:szCs w:val="24"/>
        </w:rPr>
        <w:t xml:space="preserve">. Così la gioia diventa un'esperienza nella quale l'essere umano trascende la consapevolezza della propria mortalità e può comprendere la propria vita come vita alla presenza di Dio. Il Dio del </w:t>
      </w:r>
      <w:r w:rsidR="003C71CF" w:rsidRPr="0027449F">
        <w:rPr>
          <w:rFonts w:ascii="Times New Roman" w:hAnsi="Times New Roman" w:cs="Times New Roman"/>
          <w:i/>
          <w:sz w:val="24"/>
          <w:szCs w:val="24"/>
        </w:rPr>
        <w:t>Qoèlet</w:t>
      </w:r>
      <w:r w:rsidR="003C71CF" w:rsidRPr="000D72C3">
        <w:rPr>
          <w:rFonts w:ascii="Times New Roman" w:hAnsi="Times New Roman" w:cs="Times New Roman"/>
          <w:sz w:val="24"/>
          <w:szCs w:val="24"/>
        </w:rPr>
        <w:t xml:space="preserve"> è un Dio del presente, che opera nella vita presente e vuole preservare dalla fuga in un mondo fantastico o in un futuro immaginario. Proprio una tale fuga esclude </w:t>
      </w:r>
      <w:r w:rsidR="003C71CF" w:rsidRPr="0027449F">
        <w:rPr>
          <w:rFonts w:ascii="Times New Roman" w:hAnsi="Times New Roman" w:cs="Times New Roman"/>
          <w:i/>
          <w:sz w:val="24"/>
          <w:szCs w:val="24"/>
        </w:rPr>
        <w:t>Qoèlet</w:t>
      </w:r>
      <w:r w:rsidR="003C71CF" w:rsidRPr="000D72C3">
        <w:rPr>
          <w:rFonts w:ascii="Times New Roman" w:hAnsi="Times New Roman" w:cs="Times New Roman"/>
          <w:sz w:val="24"/>
          <w:szCs w:val="24"/>
        </w:rPr>
        <w:t>: «Perché non ci saranno più né attività né risultati, né conoscenza né sapien</w:t>
      </w:r>
      <w:r w:rsidR="0027449F">
        <w:rPr>
          <w:rFonts w:ascii="Times New Roman" w:hAnsi="Times New Roman" w:cs="Times New Roman"/>
          <w:sz w:val="24"/>
          <w:szCs w:val="24"/>
        </w:rPr>
        <w:t xml:space="preserve">za, nell'aldilà, laggiù dove tu </w:t>
      </w:r>
      <w:r w:rsidR="003C71CF" w:rsidRPr="000D72C3">
        <w:rPr>
          <w:rFonts w:ascii="Times New Roman" w:hAnsi="Times New Roman" w:cs="Times New Roman"/>
          <w:sz w:val="24"/>
          <w:szCs w:val="24"/>
        </w:rPr>
        <w:t>stai andando» (9,10)</w:t>
      </w:r>
      <w:r w:rsidR="0027449F">
        <w:rPr>
          <w:rStyle w:val="Rimandonotaapidipagina"/>
          <w:rFonts w:ascii="Times New Roman" w:hAnsi="Times New Roman" w:cs="Times New Roman"/>
          <w:sz w:val="24"/>
          <w:szCs w:val="24"/>
        </w:rPr>
        <w:footnoteReference w:id="10"/>
      </w:r>
      <w:r w:rsidR="0027449F">
        <w:rPr>
          <w:rFonts w:ascii="Times New Roman" w:hAnsi="Times New Roman" w:cs="Times New Roman"/>
          <w:sz w:val="24"/>
          <w:szCs w:val="24"/>
        </w:rPr>
        <w:t xml:space="preserve">. Nel momento in cui </w:t>
      </w:r>
      <w:r w:rsidR="003C71CF" w:rsidRPr="0027449F">
        <w:rPr>
          <w:rFonts w:ascii="Times New Roman" w:hAnsi="Times New Roman" w:cs="Times New Roman"/>
          <w:i/>
          <w:sz w:val="24"/>
          <w:szCs w:val="24"/>
        </w:rPr>
        <w:t>Qoèlet</w:t>
      </w:r>
      <w:r w:rsidR="003C71CF" w:rsidRPr="000D72C3">
        <w:rPr>
          <w:rFonts w:ascii="Times New Roman" w:hAnsi="Times New Roman" w:cs="Times New Roman"/>
          <w:sz w:val="24"/>
          <w:szCs w:val="24"/>
        </w:rPr>
        <w:t xml:space="preserve"> deride la prospettiva di una «vita dopo la morte», egli presenta pure una valorizzazione della «vita prima della morte», come tempo della possibile presenza di Dio. Anche dal punto di vista cristiano tale affermazione conserva intatto il suo valore, giacché non solo non contraddice il Nuovo Testamento, ma al contrario conferisce alla fede nella «vita dopo la morte», che si pone in una fondamentale continuità con la «vita prima della morte», una non insignificante dimensione profonda.</w:t>
      </w:r>
    </w:p>
    <w:p w:rsidR="00B73201" w:rsidRDefault="00B73201" w:rsidP="00232DE7">
      <w:pPr>
        <w:spacing w:after="0" w:line="240" w:lineRule="auto"/>
        <w:jc w:val="both"/>
        <w:rPr>
          <w:rFonts w:ascii="Times New Roman" w:hAnsi="Times New Roman" w:cs="Times New Roman"/>
          <w:sz w:val="24"/>
          <w:szCs w:val="24"/>
        </w:rPr>
      </w:pPr>
    </w:p>
    <w:p w:rsidR="00CF6CBA" w:rsidRPr="00CF6CBA" w:rsidRDefault="00CF6CBA" w:rsidP="00232DE7">
      <w:pPr>
        <w:spacing w:after="0" w:line="240" w:lineRule="auto"/>
        <w:jc w:val="center"/>
        <w:rPr>
          <w:rFonts w:ascii="Times New Roman" w:hAnsi="Times New Roman" w:cs="Times New Roman"/>
          <w:b/>
          <w:smallCaps/>
          <w:sz w:val="24"/>
          <w:szCs w:val="24"/>
        </w:rPr>
      </w:pPr>
      <w:r w:rsidRPr="00CF6CBA">
        <w:rPr>
          <w:rFonts w:ascii="Times New Roman" w:hAnsi="Times New Roman" w:cs="Times New Roman"/>
          <w:b/>
          <w:smallCaps/>
          <w:sz w:val="32"/>
          <w:szCs w:val="24"/>
        </w:rPr>
        <w:t>Spiegazione dei termini tecnici della scienza biblica</w:t>
      </w:r>
    </w:p>
    <w:p w:rsidR="00D01F31" w:rsidRPr="00CF6CBA" w:rsidRDefault="00B73201" w:rsidP="00232DE7">
      <w:pPr>
        <w:pStyle w:val="Paragrafoelenco"/>
        <w:numPr>
          <w:ilvl w:val="0"/>
          <w:numId w:val="1"/>
        </w:numPr>
        <w:spacing w:after="0" w:line="240" w:lineRule="auto"/>
        <w:jc w:val="both"/>
        <w:rPr>
          <w:rFonts w:ascii="Times New Roman" w:hAnsi="Times New Roman" w:cs="Times New Roman"/>
          <w:sz w:val="24"/>
          <w:szCs w:val="24"/>
        </w:rPr>
      </w:pPr>
      <w:r w:rsidRPr="00CF6CBA">
        <w:rPr>
          <w:rFonts w:ascii="Times New Roman" w:hAnsi="Times New Roman" w:cs="Times New Roman"/>
          <w:b/>
          <w:i/>
          <w:sz w:val="24"/>
          <w:szCs w:val="24"/>
        </w:rPr>
        <w:t>Týpos</w:t>
      </w:r>
      <w:r w:rsidRPr="00CF6CBA">
        <w:rPr>
          <w:rFonts w:ascii="Times New Roman" w:hAnsi="Times New Roman" w:cs="Times New Roman"/>
          <w:b/>
          <w:sz w:val="24"/>
          <w:szCs w:val="24"/>
        </w:rPr>
        <w:t>, tipo</w:t>
      </w:r>
      <w:r w:rsidRPr="00CF6CBA">
        <w:rPr>
          <w:rFonts w:ascii="Times New Roman" w:hAnsi="Times New Roman" w:cs="Times New Roman"/>
          <w:sz w:val="24"/>
          <w:szCs w:val="24"/>
        </w:rPr>
        <w:t xml:space="preserve"> (greco: immagine, prefigurazione) Personaggi e avvenimenti biblici intesi o interpretati come prefigurazione (ombra) di un avvenimento nella sua piena realtà più tardi</w:t>
      </w:r>
      <w:r w:rsidR="00D01F31" w:rsidRPr="00CF6CBA">
        <w:rPr>
          <w:rFonts w:ascii="Times New Roman" w:hAnsi="Times New Roman" w:cs="Times New Roman"/>
          <w:sz w:val="24"/>
          <w:szCs w:val="24"/>
        </w:rPr>
        <w:t xml:space="preserve"> (→</w:t>
      </w:r>
      <w:r w:rsidRPr="00CF6CBA">
        <w:rPr>
          <w:rFonts w:ascii="Times New Roman" w:hAnsi="Times New Roman" w:cs="Times New Roman"/>
          <w:sz w:val="24"/>
          <w:szCs w:val="24"/>
        </w:rPr>
        <w:t xml:space="preserve"> </w:t>
      </w:r>
      <w:r w:rsidR="00D01F31" w:rsidRPr="00CF6CBA">
        <w:rPr>
          <w:rFonts w:ascii="Times New Roman" w:hAnsi="Times New Roman" w:cs="Times New Roman"/>
          <w:i/>
          <w:sz w:val="24"/>
          <w:szCs w:val="24"/>
        </w:rPr>
        <w:t>Antítypos</w:t>
      </w:r>
      <w:r w:rsidR="00D01F31" w:rsidRPr="00CF6CBA">
        <w:rPr>
          <w:rFonts w:ascii="Times New Roman" w:hAnsi="Times New Roman" w:cs="Times New Roman"/>
          <w:sz w:val="24"/>
          <w:szCs w:val="24"/>
        </w:rPr>
        <w:t>).</w:t>
      </w:r>
    </w:p>
    <w:p w:rsidR="00B73201" w:rsidRPr="00CF6CBA" w:rsidRDefault="00D01F31" w:rsidP="00232DE7">
      <w:pPr>
        <w:pStyle w:val="Paragrafoelenco"/>
        <w:numPr>
          <w:ilvl w:val="0"/>
          <w:numId w:val="1"/>
        </w:numPr>
        <w:spacing w:after="0" w:line="240" w:lineRule="auto"/>
        <w:jc w:val="both"/>
        <w:rPr>
          <w:rFonts w:ascii="Times New Roman" w:hAnsi="Times New Roman" w:cs="Times New Roman"/>
          <w:sz w:val="24"/>
          <w:szCs w:val="24"/>
        </w:rPr>
      </w:pPr>
      <w:r w:rsidRPr="00CF6CBA">
        <w:rPr>
          <w:rFonts w:ascii="Times New Roman" w:hAnsi="Times New Roman" w:cs="Times New Roman"/>
          <w:b/>
          <w:i/>
          <w:sz w:val="24"/>
          <w:szCs w:val="24"/>
        </w:rPr>
        <w:t>Antítypos</w:t>
      </w:r>
      <w:r w:rsidRPr="00CF6CBA">
        <w:rPr>
          <w:rFonts w:ascii="Times New Roman" w:hAnsi="Times New Roman" w:cs="Times New Roman"/>
          <w:sz w:val="24"/>
          <w:szCs w:val="24"/>
        </w:rPr>
        <w:t xml:space="preserve"> (greco: ‘contro-immagine’) È il contrario di </w:t>
      </w:r>
      <w:r w:rsidR="004353F8" w:rsidRPr="00CF6CBA">
        <w:rPr>
          <w:rFonts w:ascii="Times New Roman" w:hAnsi="Times New Roman" w:cs="Times New Roman"/>
          <w:i/>
          <w:sz w:val="24"/>
          <w:szCs w:val="24"/>
        </w:rPr>
        <w:t>t</w:t>
      </w:r>
      <w:r w:rsidRPr="00CF6CBA">
        <w:rPr>
          <w:rFonts w:ascii="Times New Roman" w:hAnsi="Times New Roman" w:cs="Times New Roman"/>
          <w:i/>
          <w:sz w:val="24"/>
          <w:szCs w:val="24"/>
        </w:rPr>
        <w:t>ýpos</w:t>
      </w:r>
      <w:r w:rsidRPr="00CF6CBA">
        <w:rPr>
          <w:rFonts w:ascii="Times New Roman" w:hAnsi="Times New Roman" w:cs="Times New Roman"/>
          <w:sz w:val="24"/>
          <w:szCs w:val="24"/>
        </w:rPr>
        <w:t>, tipo</w:t>
      </w:r>
      <w:r w:rsidR="004353F8" w:rsidRPr="00CF6CBA">
        <w:rPr>
          <w:rFonts w:ascii="Times New Roman" w:hAnsi="Times New Roman" w:cs="Times New Roman"/>
          <w:sz w:val="24"/>
          <w:szCs w:val="24"/>
        </w:rPr>
        <w:t xml:space="preserve">; una figura o un accadimento che si ‘contrappone’ a una figura e a un accadimento precedente, superandolo o interpretandolo (per esempio, il primo e il secondo esodo; Adamo – Cristo). </w:t>
      </w:r>
      <w:r w:rsidR="004C5CF5" w:rsidRPr="00CF6CBA">
        <w:rPr>
          <w:rFonts w:ascii="Times New Roman" w:hAnsi="Times New Roman" w:cs="Times New Roman"/>
          <w:sz w:val="24"/>
          <w:szCs w:val="24"/>
        </w:rPr>
        <w:t xml:space="preserve"> </w:t>
      </w:r>
    </w:p>
    <w:p w:rsidR="000C7394" w:rsidRDefault="004C5CF5" w:rsidP="00232DE7">
      <w:pPr>
        <w:pStyle w:val="Paragrafoelenco"/>
        <w:numPr>
          <w:ilvl w:val="0"/>
          <w:numId w:val="1"/>
        </w:numPr>
        <w:spacing w:after="0" w:line="240" w:lineRule="auto"/>
        <w:jc w:val="both"/>
        <w:rPr>
          <w:rFonts w:ascii="Times New Roman" w:hAnsi="Times New Roman" w:cs="Times New Roman"/>
          <w:sz w:val="24"/>
          <w:szCs w:val="24"/>
        </w:rPr>
      </w:pPr>
      <w:r w:rsidRPr="00CF6CBA">
        <w:rPr>
          <w:rFonts w:ascii="Times New Roman" w:hAnsi="Times New Roman" w:cs="Times New Roman"/>
          <w:b/>
          <w:sz w:val="24"/>
          <w:szCs w:val="24"/>
        </w:rPr>
        <w:t>Allegoria</w:t>
      </w:r>
      <w:r w:rsidRPr="00CF6CBA">
        <w:rPr>
          <w:rFonts w:ascii="Times New Roman" w:hAnsi="Times New Roman" w:cs="Times New Roman"/>
          <w:sz w:val="24"/>
          <w:szCs w:val="24"/>
        </w:rPr>
        <w:t xml:space="preserve"> (</w:t>
      </w:r>
      <w:r w:rsidR="004353F8" w:rsidRPr="00CF6CBA">
        <w:rPr>
          <w:rFonts w:ascii="Times New Roman" w:hAnsi="Times New Roman" w:cs="Times New Roman"/>
          <w:sz w:val="24"/>
          <w:szCs w:val="24"/>
        </w:rPr>
        <w:t>greco: ‘discorsi in immagini, simbolo’</w:t>
      </w:r>
      <w:r w:rsidRPr="00CF6CBA">
        <w:rPr>
          <w:rFonts w:ascii="Times New Roman" w:hAnsi="Times New Roman" w:cs="Times New Roman"/>
          <w:sz w:val="24"/>
          <w:szCs w:val="24"/>
        </w:rPr>
        <w:t>) Discorso in immagini o metaforico, fatto per chiarire o interpretare un dato di fatto o un avvenimento.</w:t>
      </w:r>
    </w:p>
    <w:p w:rsidR="00597B82" w:rsidRPr="000C7394" w:rsidRDefault="008267FC" w:rsidP="00232DE7">
      <w:pPr>
        <w:pStyle w:val="Paragrafoelenco"/>
        <w:spacing w:after="0" w:line="240" w:lineRule="auto"/>
        <w:jc w:val="center"/>
        <w:rPr>
          <w:rFonts w:ascii="Times New Roman" w:hAnsi="Times New Roman" w:cs="Times New Roman"/>
          <w:sz w:val="24"/>
          <w:szCs w:val="24"/>
        </w:rPr>
      </w:pPr>
      <w:bookmarkStart w:id="0" w:name="_GoBack"/>
      <w:bookmarkEnd w:id="0"/>
      <w:r w:rsidRPr="000C7394">
        <w:rPr>
          <w:rFonts w:ascii="Times New Roman" w:hAnsi="Times New Roman" w:cs="Times New Roman"/>
          <w:sz w:val="24"/>
          <w:szCs w:val="24"/>
        </w:rPr>
        <w:t>____</w:t>
      </w:r>
      <w:r w:rsidR="000C7394" w:rsidRPr="000C7394">
        <w:rPr>
          <w:rFonts w:ascii="Times New Roman" w:hAnsi="Times New Roman" w:cs="Times New Roman"/>
          <w:sz w:val="24"/>
          <w:szCs w:val="24"/>
        </w:rPr>
        <w:t>_</w:t>
      </w:r>
      <w:r w:rsidR="00597B82" w:rsidRPr="000C7394">
        <w:rPr>
          <w:rFonts w:ascii="Times New Roman" w:hAnsi="Times New Roman" w:cs="Times New Roman"/>
          <w:sz w:val="24"/>
          <w:szCs w:val="24"/>
        </w:rPr>
        <w:t>_________________________________________________________</w:t>
      </w:r>
    </w:p>
    <w:p w:rsidR="0016283F" w:rsidRDefault="00597B82" w:rsidP="00232DE7">
      <w:pPr>
        <w:pStyle w:val="Paragrafoelenco"/>
        <w:spacing w:after="0" w:line="240" w:lineRule="auto"/>
        <w:ind w:left="0"/>
        <w:jc w:val="both"/>
        <w:rPr>
          <w:rFonts w:ascii="Times New Roman" w:hAnsi="Times New Roman" w:cs="Times New Roman"/>
          <w:b/>
          <w:i/>
          <w:smallCaps/>
          <w:sz w:val="24"/>
          <w:szCs w:val="24"/>
        </w:rPr>
      </w:pPr>
      <w:r w:rsidRPr="008267FC">
        <w:rPr>
          <w:rFonts w:ascii="Times New Roman" w:hAnsi="Times New Roman" w:cs="Times New Roman"/>
          <w:b/>
          <w:caps/>
          <w:sz w:val="32"/>
          <w:szCs w:val="24"/>
        </w:rPr>
        <w:t>Avvisi</w:t>
      </w:r>
      <w:r w:rsidRPr="00261C0D">
        <w:rPr>
          <w:rFonts w:ascii="Times New Roman" w:hAnsi="Times New Roman" w:cs="Times New Roman"/>
          <w:b/>
          <w:sz w:val="32"/>
          <w:szCs w:val="24"/>
        </w:rPr>
        <w:t>:</w:t>
      </w:r>
      <w:r>
        <w:rPr>
          <w:rFonts w:ascii="Times New Roman" w:hAnsi="Times New Roman" w:cs="Times New Roman"/>
          <w:sz w:val="24"/>
          <w:szCs w:val="24"/>
        </w:rPr>
        <w:t xml:space="preserve"> </w:t>
      </w:r>
      <w:r w:rsidRPr="000C7394">
        <w:rPr>
          <w:rFonts w:ascii="Times New Roman" w:hAnsi="Times New Roman" w:cs="Times New Roman"/>
          <w:sz w:val="24"/>
          <w:szCs w:val="24"/>
          <w:u w:val="single"/>
        </w:rPr>
        <w:t xml:space="preserve">Giovedì prossimo 29 Ottobre 2015 non ci sarà il corso biblico in parrocchia perché impegnati in seminario per un riflessione sull’enciclica di Papa Francesco </w:t>
      </w:r>
      <w:r w:rsidRPr="000C7394">
        <w:rPr>
          <w:rFonts w:ascii="Times New Roman" w:hAnsi="Times New Roman" w:cs="Times New Roman"/>
          <w:b/>
          <w:i/>
          <w:smallCaps/>
          <w:sz w:val="24"/>
          <w:szCs w:val="24"/>
          <w:u w:val="single"/>
        </w:rPr>
        <w:t>laudato sii</w:t>
      </w:r>
      <w:r w:rsidR="00261C0D" w:rsidRPr="000C7394">
        <w:rPr>
          <w:rFonts w:ascii="Times New Roman" w:hAnsi="Times New Roman" w:cs="Times New Roman"/>
          <w:b/>
          <w:i/>
          <w:smallCaps/>
          <w:sz w:val="24"/>
          <w:szCs w:val="24"/>
          <w:u w:val="single"/>
        </w:rPr>
        <w:t xml:space="preserve">. </w:t>
      </w:r>
    </w:p>
    <w:p w:rsidR="00261C0D" w:rsidRDefault="00261C0D" w:rsidP="00232DE7">
      <w:pPr>
        <w:pStyle w:val="Paragrafoelenco"/>
        <w:pBdr>
          <w:bottom w:val="single" w:sz="12" w:space="1" w:color="auto"/>
        </w:pBdr>
        <w:spacing w:after="0" w:line="240" w:lineRule="auto"/>
        <w:ind w:left="0"/>
        <w:jc w:val="center"/>
        <w:rPr>
          <w:rFonts w:ascii="Times New Roman" w:hAnsi="Times New Roman" w:cs="Times New Roman"/>
          <w:b/>
          <w:i/>
          <w:smallCaps/>
          <w:sz w:val="32"/>
          <w:szCs w:val="24"/>
        </w:rPr>
      </w:pPr>
      <w:r w:rsidRPr="00261C0D">
        <w:rPr>
          <w:rFonts w:ascii="Times New Roman" w:hAnsi="Times New Roman" w:cs="Times New Roman"/>
          <w:b/>
          <w:i/>
          <w:smallCaps/>
          <w:sz w:val="32"/>
          <w:szCs w:val="24"/>
        </w:rPr>
        <w:t>Riprendermo il Corso Biblico rego</w:t>
      </w:r>
      <w:r w:rsidR="000C7394">
        <w:rPr>
          <w:rFonts w:ascii="Times New Roman" w:hAnsi="Times New Roman" w:cs="Times New Roman"/>
          <w:b/>
          <w:i/>
          <w:smallCaps/>
          <w:sz w:val="32"/>
          <w:szCs w:val="24"/>
        </w:rPr>
        <w:t>la</w:t>
      </w:r>
      <w:r w:rsidRPr="00261C0D">
        <w:rPr>
          <w:rFonts w:ascii="Times New Roman" w:hAnsi="Times New Roman" w:cs="Times New Roman"/>
          <w:b/>
          <w:i/>
          <w:smallCaps/>
          <w:sz w:val="32"/>
          <w:szCs w:val="24"/>
        </w:rPr>
        <w:t>rmente Giovedì 5 Novembre sempre alle ore 19.00</w:t>
      </w:r>
    </w:p>
    <w:p w:rsidR="00261C0D" w:rsidRPr="008267FC" w:rsidRDefault="00261C0D" w:rsidP="00232DE7">
      <w:pPr>
        <w:pStyle w:val="Paragrafoelenco"/>
        <w:spacing w:after="0" w:line="240" w:lineRule="auto"/>
        <w:ind w:left="0"/>
        <w:jc w:val="both"/>
        <w:rPr>
          <w:rFonts w:ascii="Times New Roman" w:hAnsi="Times New Roman" w:cs="Times New Roman"/>
          <w:smallCaps/>
          <w:sz w:val="24"/>
          <w:szCs w:val="26"/>
        </w:rPr>
      </w:pPr>
      <w:r w:rsidRPr="008267FC">
        <w:rPr>
          <w:rFonts w:ascii="Times New Roman" w:hAnsi="Times New Roman" w:cs="Times New Roman"/>
          <w:smallCaps/>
          <w:sz w:val="24"/>
          <w:szCs w:val="26"/>
        </w:rPr>
        <w:t>visto che molti hanno bibbie con traduzioni del testo differenti</w:t>
      </w:r>
      <w:r w:rsidR="00AB56F2" w:rsidRPr="008267FC">
        <w:rPr>
          <w:rFonts w:ascii="Times New Roman" w:hAnsi="Times New Roman" w:cs="Times New Roman"/>
          <w:smallCaps/>
          <w:sz w:val="24"/>
          <w:szCs w:val="26"/>
        </w:rPr>
        <w:t xml:space="preserve"> da quello ufficiale Cei</w:t>
      </w:r>
      <w:r w:rsidRPr="008267FC">
        <w:rPr>
          <w:rFonts w:ascii="Times New Roman" w:hAnsi="Times New Roman" w:cs="Times New Roman"/>
          <w:smallCaps/>
          <w:sz w:val="24"/>
          <w:szCs w:val="26"/>
        </w:rPr>
        <w:t xml:space="preserve"> e/o non aggiornate all’ultima traduzione Cei 2008</w:t>
      </w:r>
      <w:r w:rsidR="00AB56F2" w:rsidRPr="008267FC">
        <w:rPr>
          <w:rFonts w:ascii="Times New Roman" w:hAnsi="Times New Roman" w:cs="Times New Roman"/>
          <w:smallCaps/>
          <w:sz w:val="24"/>
          <w:szCs w:val="26"/>
        </w:rPr>
        <w:t>, è opportuno</w:t>
      </w:r>
      <w:r w:rsidR="00F91E68">
        <w:rPr>
          <w:rFonts w:ascii="Times New Roman" w:hAnsi="Times New Roman" w:cs="Times New Roman"/>
          <w:smallCaps/>
          <w:sz w:val="24"/>
          <w:szCs w:val="26"/>
        </w:rPr>
        <w:t xml:space="preserve"> e </w:t>
      </w:r>
      <w:r w:rsidR="005E1D8E">
        <w:rPr>
          <w:rFonts w:ascii="Times New Roman" w:hAnsi="Times New Roman" w:cs="Times New Roman"/>
          <w:smallCaps/>
          <w:sz w:val="24"/>
          <w:szCs w:val="26"/>
        </w:rPr>
        <w:t>ve lo consigliamo di</w:t>
      </w:r>
      <w:r w:rsidR="00AB56F2" w:rsidRPr="008267FC">
        <w:rPr>
          <w:rFonts w:ascii="Times New Roman" w:hAnsi="Times New Roman" w:cs="Times New Roman"/>
          <w:smallCaps/>
          <w:sz w:val="24"/>
          <w:szCs w:val="26"/>
        </w:rPr>
        <w:t xml:space="preserve"> comprare, </w:t>
      </w:r>
      <w:r w:rsidRPr="008267FC">
        <w:rPr>
          <w:rFonts w:ascii="Times New Roman" w:hAnsi="Times New Roman" w:cs="Times New Roman"/>
          <w:smallCaps/>
          <w:sz w:val="24"/>
          <w:szCs w:val="26"/>
        </w:rPr>
        <w:t>per</w:t>
      </w:r>
      <w:r w:rsidR="00AB56F2" w:rsidRPr="008267FC">
        <w:rPr>
          <w:rFonts w:ascii="Times New Roman" w:hAnsi="Times New Roman" w:cs="Times New Roman"/>
          <w:smallCaps/>
          <w:sz w:val="24"/>
          <w:szCs w:val="26"/>
        </w:rPr>
        <w:t xml:space="preserve"> l’omogeneità</w:t>
      </w:r>
      <w:r w:rsidR="008267FC">
        <w:rPr>
          <w:rFonts w:ascii="Times New Roman" w:hAnsi="Times New Roman" w:cs="Times New Roman"/>
          <w:smallCaps/>
          <w:sz w:val="24"/>
          <w:szCs w:val="26"/>
        </w:rPr>
        <w:t xml:space="preserve"> e l’uniformità</w:t>
      </w:r>
      <w:r w:rsidR="00AB56F2" w:rsidRPr="008267FC">
        <w:rPr>
          <w:rFonts w:ascii="Times New Roman" w:hAnsi="Times New Roman" w:cs="Times New Roman"/>
          <w:smallCaps/>
          <w:sz w:val="24"/>
          <w:szCs w:val="26"/>
        </w:rPr>
        <w:t xml:space="preserve"> tra tutti i partecipanti al Corso Biblico la Bibbia di Gerusalemme per avere tra le mani un testo ottimo per le sue caratteristi</w:t>
      </w:r>
      <w:r w:rsidR="00F91E68">
        <w:rPr>
          <w:rFonts w:ascii="Times New Roman" w:hAnsi="Times New Roman" w:cs="Times New Roman"/>
          <w:smallCaps/>
          <w:sz w:val="24"/>
          <w:szCs w:val="26"/>
        </w:rPr>
        <w:t>che di scientificità e</w:t>
      </w:r>
      <w:r w:rsidR="00AB56F2" w:rsidRPr="008267FC">
        <w:rPr>
          <w:rFonts w:ascii="Times New Roman" w:hAnsi="Times New Roman" w:cs="Times New Roman"/>
          <w:smallCaps/>
          <w:sz w:val="24"/>
          <w:szCs w:val="26"/>
        </w:rPr>
        <w:t xml:space="preserve"> aggiornato. in più è opportuno c</w:t>
      </w:r>
      <w:r w:rsidR="007C2AE6" w:rsidRPr="008267FC">
        <w:rPr>
          <w:rFonts w:ascii="Times New Roman" w:hAnsi="Times New Roman" w:cs="Times New Roman"/>
          <w:smallCaps/>
          <w:sz w:val="24"/>
          <w:szCs w:val="26"/>
        </w:rPr>
        <w:t>omprare un piccolo sussidio (</w:t>
      </w:r>
      <w:r w:rsidR="00F91E68">
        <w:rPr>
          <w:rFonts w:ascii="Times New Roman" w:hAnsi="Times New Roman" w:cs="Times New Roman"/>
          <w:b/>
          <w:sz w:val="24"/>
          <w:szCs w:val="26"/>
        </w:rPr>
        <w:t>P</w:t>
      </w:r>
      <w:r w:rsidR="00F91E68" w:rsidRPr="00F91E68">
        <w:rPr>
          <w:rFonts w:ascii="Times New Roman" w:hAnsi="Times New Roman" w:cs="Times New Roman"/>
          <w:b/>
          <w:smallCaps/>
          <w:sz w:val="24"/>
          <w:szCs w:val="26"/>
        </w:rPr>
        <w:t xml:space="preserve">iccolo </w:t>
      </w:r>
      <w:r w:rsidR="00F91E68">
        <w:rPr>
          <w:rFonts w:ascii="Times New Roman" w:hAnsi="Times New Roman" w:cs="Times New Roman"/>
          <w:b/>
          <w:smallCaps/>
          <w:sz w:val="24"/>
          <w:szCs w:val="26"/>
        </w:rPr>
        <w:t>A</w:t>
      </w:r>
      <w:r w:rsidR="007C2AE6" w:rsidRPr="00F91E68">
        <w:rPr>
          <w:rFonts w:ascii="Times New Roman" w:hAnsi="Times New Roman" w:cs="Times New Roman"/>
          <w:b/>
          <w:smallCaps/>
          <w:sz w:val="24"/>
          <w:szCs w:val="26"/>
        </w:rPr>
        <w:t>t</w:t>
      </w:r>
      <w:r w:rsidR="00F91E68">
        <w:rPr>
          <w:rFonts w:ascii="Times New Roman" w:hAnsi="Times New Roman" w:cs="Times New Roman"/>
          <w:b/>
          <w:smallCaps/>
          <w:sz w:val="24"/>
          <w:szCs w:val="26"/>
        </w:rPr>
        <w:t>lante B</w:t>
      </w:r>
      <w:r w:rsidR="00AB56F2" w:rsidRPr="00F91E68">
        <w:rPr>
          <w:rFonts w:ascii="Times New Roman" w:hAnsi="Times New Roman" w:cs="Times New Roman"/>
          <w:b/>
          <w:smallCaps/>
          <w:sz w:val="24"/>
          <w:szCs w:val="26"/>
        </w:rPr>
        <w:t>iblico</w:t>
      </w:r>
      <w:r w:rsidR="007C2AE6" w:rsidRPr="008267FC">
        <w:rPr>
          <w:rFonts w:ascii="Times New Roman" w:hAnsi="Times New Roman" w:cs="Times New Roman"/>
          <w:smallCaps/>
          <w:sz w:val="24"/>
          <w:szCs w:val="26"/>
        </w:rPr>
        <w:t>) indispensabile per il corso.</w:t>
      </w:r>
    </w:p>
    <w:p w:rsidR="008267FC" w:rsidRPr="008267FC" w:rsidRDefault="008267FC" w:rsidP="00232DE7">
      <w:pPr>
        <w:pStyle w:val="Paragrafoelenco"/>
        <w:spacing w:after="0" w:line="240" w:lineRule="auto"/>
        <w:ind w:left="0"/>
        <w:jc w:val="center"/>
        <w:rPr>
          <w:rFonts w:ascii="Times New Roman" w:hAnsi="Times New Roman" w:cs="Times New Roman"/>
          <w:b/>
          <w:smallCaps/>
          <w:sz w:val="24"/>
          <w:szCs w:val="26"/>
        </w:rPr>
      </w:pPr>
      <w:r w:rsidRPr="008267FC">
        <w:rPr>
          <w:rFonts w:ascii="Times New Roman" w:hAnsi="Times New Roman" w:cs="Times New Roman"/>
          <w:b/>
          <w:caps/>
          <w:sz w:val="24"/>
          <w:szCs w:val="26"/>
          <w:u w:val="single"/>
        </w:rPr>
        <w:t>tutto ciò sempre liberamente</w:t>
      </w:r>
    </w:p>
    <w:p w:rsidR="00DE25A7" w:rsidRPr="008267FC" w:rsidRDefault="007C2AE6" w:rsidP="00232DE7">
      <w:pPr>
        <w:pStyle w:val="Paragrafoelenco"/>
        <w:spacing w:after="0" w:line="240" w:lineRule="auto"/>
        <w:ind w:left="0"/>
        <w:jc w:val="both"/>
        <w:rPr>
          <w:rFonts w:ascii="Times New Roman" w:hAnsi="Times New Roman" w:cs="Times New Roman"/>
          <w:smallCaps/>
          <w:sz w:val="24"/>
          <w:szCs w:val="26"/>
        </w:rPr>
      </w:pPr>
      <w:r w:rsidRPr="008267FC">
        <w:rPr>
          <w:rFonts w:ascii="Times New Roman" w:hAnsi="Times New Roman" w:cs="Times New Roman"/>
          <w:smallCaps/>
          <w:sz w:val="24"/>
          <w:szCs w:val="26"/>
        </w:rPr>
        <w:t>per abbattere i costi avremmo pensato di fare un solo ordinativo su internet</w:t>
      </w:r>
      <w:r w:rsidR="00DE25A7" w:rsidRPr="008267FC">
        <w:rPr>
          <w:rFonts w:ascii="Times New Roman" w:hAnsi="Times New Roman" w:cs="Times New Roman"/>
          <w:smallCaps/>
          <w:sz w:val="24"/>
          <w:szCs w:val="26"/>
        </w:rPr>
        <w:t xml:space="preserve"> (sul quale ci sono prezzi bassi e scontati rispetto alla vendita in libreria)</w:t>
      </w:r>
      <w:r w:rsidR="005E1D8E">
        <w:rPr>
          <w:rFonts w:ascii="Times New Roman" w:hAnsi="Times New Roman" w:cs="Times New Roman"/>
          <w:smallCaps/>
          <w:sz w:val="24"/>
          <w:szCs w:val="26"/>
        </w:rPr>
        <w:t>,</w:t>
      </w:r>
      <w:r w:rsidRPr="008267FC">
        <w:rPr>
          <w:rFonts w:ascii="Times New Roman" w:hAnsi="Times New Roman" w:cs="Times New Roman"/>
          <w:smallCaps/>
          <w:sz w:val="24"/>
          <w:szCs w:val="26"/>
        </w:rPr>
        <w:t xml:space="preserve"> comprendente</w:t>
      </w:r>
      <w:r w:rsidR="000C7394">
        <w:rPr>
          <w:rFonts w:ascii="Times New Roman" w:hAnsi="Times New Roman" w:cs="Times New Roman"/>
          <w:smallCaps/>
          <w:sz w:val="24"/>
          <w:szCs w:val="26"/>
        </w:rPr>
        <w:t xml:space="preserve"> la</w:t>
      </w:r>
      <w:r w:rsidRPr="008267FC">
        <w:rPr>
          <w:rFonts w:ascii="Times New Roman" w:hAnsi="Times New Roman" w:cs="Times New Roman"/>
          <w:smallCaps/>
          <w:sz w:val="24"/>
          <w:szCs w:val="26"/>
        </w:rPr>
        <w:t xml:space="preserve"> </w:t>
      </w:r>
      <w:r w:rsidRPr="005E1D8E">
        <w:rPr>
          <w:rFonts w:ascii="Times New Roman" w:hAnsi="Times New Roman" w:cs="Times New Roman"/>
          <w:b/>
          <w:smallCaps/>
          <w:sz w:val="24"/>
          <w:szCs w:val="26"/>
        </w:rPr>
        <w:t>Bibbia di Gerusalemme</w:t>
      </w:r>
      <w:r w:rsidR="005E1D8E">
        <w:rPr>
          <w:rFonts w:ascii="Times New Roman" w:hAnsi="Times New Roman" w:cs="Times New Roman"/>
          <w:b/>
          <w:smallCaps/>
          <w:sz w:val="24"/>
          <w:szCs w:val="26"/>
        </w:rPr>
        <w:t xml:space="preserve"> 2008</w:t>
      </w:r>
      <w:r w:rsidRPr="005E1D8E">
        <w:rPr>
          <w:rFonts w:ascii="Times New Roman" w:hAnsi="Times New Roman" w:cs="Times New Roman"/>
          <w:b/>
          <w:smallCaps/>
          <w:sz w:val="24"/>
          <w:szCs w:val="26"/>
        </w:rPr>
        <w:t xml:space="preserve"> formato normale</w:t>
      </w:r>
      <w:r w:rsidR="00DE25A7" w:rsidRPr="008267FC">
        <w:rPr>
          <w:rFonts w:ascii="Times New Roman" w:hAnsi="Times New Roman" w:cs="Times New Roman"/>
          <w:smallCaps/>
          <w:sz w:val="24"/>
          <w:szCs w:val="26"/>
        </w:rPr>
        <w:t xml:space="preserve"> </w:t>
      </w:r>
      <w:r w:rsidRPr="008267FC">
        <w:rPr>
          <w:rFonts w:ascii="Times New Roman" w:hAnsi="Times New Roman" w:cs="Times New Roman"/>
          <w:smallCaps/>
          <w:sz w:val="24"/>
          <w:szCs w:val="26"/>
        </w:rPr>
        <w:t>(</w:t>
      </w:r>
      <w:r w:rsidRPr="005E1D8E">
        <w:rPr>
          <w:rFonts w:ascii="Times New Roman" w:hAnsi="Times New Roman" w:cs="Times New Roman"/>
          <w:b/>
          <w:smallCaps/>
          <w:sz w:val="24"/>
          <w:szCs w:val="26"/>
        </w:rPr>
        <w:t>quindi leggibile</w:t>
      </w:r>
      <w:r w:rsidRPr="008267FC">
        <w:rPr>
          <w:rFonts w:ascii="Times New Roman" w:hAnsi="Times New Roman" w:cs="Times New Roman"/>
          <w:smallCaps/>
          <w:sz w:val="24"/>
          <w:szCs w:val="26"/>
        </w:rPr>
        <w:t xml:space="preserve">) e il </w:t>
      </w:r>
      <w:r w:rsidR="005E1D8E">
        <w:rPr>
          <w:rFonts w:ascii="Times New Roman" w:hAnsi="Times New Roman" w:cs="Times New Roman"/>
          <w:b/>
          <w:smallCaps/>
          <w:sz w:val="24"/>
          <w:szCs w:val="26"/>
        </w:rPr>
        <w:t>Piccolo Atlante B</w:t>
      </w:r>
      <w:r w:rsidRPr="005E1D8E">
        <w:rPr>
          <w:rFonts w:ascii="Times New Roman" w:hAnsi="Times New Roman" w:cs="Times New Roman"/>
          <w:b/>
          <w:smallCaps/>
          <w:sz w:val="24"/>
          <w:szCs w:val="26"/>
        </w:rPr>
        <w:t>iblico</w:t>
      </w:r>
      <w:r w:rsidRPr="008267FC">
        <w:rPr>
          <w:rFonts w:ascii="Times New Roman" w:hAnsi="Times New Roman" w:cs="Times New Roman"/>
          <w:smallCaps/>
          <w:sz w:val="24"/>
          <w:szCs w:val="26"/>
        </w:rPr>
        <w:t xml:space="preserve"> tutto al prezzo </w:t>
      </w:r>
      <w:r w:rsidRPr="005E1D8E">
        <w:rPr>
          <w:rFonts w:ascii="Times New Roman" w:hAnsi="Times New Roman" w:cs="Times New Roman"/>
          <w:b/>
          <w:smallCaps/>
          <w:sz w:val="24"/>
          <w:szCs w:val="26"/>
          <w:u w:val="single"/>
        </w:rPr>
        <w:t>di</w:t>
      </w:r>
      <w:r w:rsidR="005E1D8E" w:rsidRPr="005E1D8E">
        <w:rPr>
          <w:rFonts w:ascii="Times New Roman" w:hAnsi="Times New Roman" w:cs="Times New Roman"/>
          <w:b/>
          <w:smallCaps/>
          <w:sz w:val="24"/>
          <w:szCs w:val="26"/>
          <w:u w:val="single"/>
        </w:rPr>
        <w:t xml:space="preserve"> soli</w:t>
      </w:r>
      <w:r w:rsidRPr="005E1D8E">
        <w:rPr>
          <w:rFonts w:ascii="Times New Roman" w:hAnsi="Times New Roman" w:cs="Times New Roman"/>
          <w:b/>
          <w:smallCaps/>
          <w:sz w:val="24"/>
          <w:szCs w:val="26"/>
          <w:u w:val="single"/>
        </w:rPr>
        <w:t xml:space="preserve"> 30,00 euro</w:t>
      </w:r>
      <w:r w:rsidR="00DE25A7" w:rsidRPr="008267FC">
        <w:rPr>
          <w:rFonts w:ascii="Times New Roman" w:hAnsi="Times New Roman" w:cs="Times New Roman"/>
          <w:smallCaps/>
          <w:sz w:val="24"/>
          <w:szCs w:val="26"/>
        </w:rPr>
        <w:t>. il termine ultimo per dare i soldi a me</w:t>
      </w:r>
      <w:r w:rsidR="005E1D8E">
        <w:rPr>
          <w:rFonts w:ascii="Times New Roman" w:hAnsi="Times New Roman" w:cs="Times New Roman"/>
          <w:smallCaps/>
          <w:sz w:val="24"/>
          <w:szCs w:val="26"/>
        </w:rPr>
        <w:t xml:space="preserve"> (Pasquale)</w:t>
      </w:r>
      <w:r w:rsidR="00DE25A7" w:rsidRPr="008267FC">
        <w:rPr>
          <w:rFonts w:ascii="Times New Roman" w:hAnsi="Times New Roman" w:cs="Times New Roman"/>
          <w:smallCaps/>
          <w:sz w:val="24"/>
          <w:szCs w:val="26"/>
        </w:rPr>
        <w:t xml:space="preserve"> o a don Gaetano (che ci incaricheremo di effettuare per voi l’acquisto on line) è </w:t>
      </w:r>
      <w:r w:rsidR="00DE25A7" w:rsidRPr="005E1D8E">
        <w:rPr>
          <w:rFonts w:ascii="Times New Roman" w:hAnsi="Times New Roman" w:cs="Times New Roman"/>
          <w:b/>
          <w:smallCaps/>
          <w:sz w:val="24"/>
          <w:szCs w:val="26"/>
        </w:rPr>
        <w:t>giovedì 5 novembre</w:t>
      </w:r>
      <w:r w:rsidR="00DE25A7" w:rsidRPr="008267FC">
        <w:rPr>
          <w:rFonts w:ascii="Times New Roman" w:hAnsi="Times New Roman" w:cs="Times New Roman"/>
          <w:smallCaps/>
          <w:sz w:val="24"/>
          <w:szCs w:val="26"/>
        </w:rPr>
        <w:t xml:space="preserve"> </w:t>
      </w:r>
      <w:r w:rsidR="00DE25A7" w:rsidRPr="005E1D8E">
        <w:rPr>
          <w:rFonts w:ascii="Times New Roman" w:hAnsi="Times New Roman" w:cs="Times New Roman"/>
          <w:b/>
          <w:smallCaps/>
          <w:sz w:val="24"/>
          <w:szCs w:val="26"/>
        </w:rPr>
        <w:t>quando ci rivedremo per la ripresa del corso biblico</w:t>
      </w:r>
      <w:r w:rsidR="008267FC" w:rsidRPr="005E1D8E">
        <w:rPr>
          <w:rFonts w:ascii="Times New Roman" w:hAnsi="Times New Roman" w:cs="Times New Roman"/>
          <w:b/>
          <w:smallCaps/>
          <w:sz w:val="24"/>
          <w:szCs w:val="26"/>
        </w:rPr>
        <w:t>.</w:t>
      </w:r>
      <w:r w:rsidR="008267FC" w:rsidRPr="008267FC">
        <w:rPr>
          <w:rFonts w:ascii="Times New Roman" w:hAnsi="Times New Roman" w:cs="Times New Roman"/>
          <w:smallCaps/>
          <w:sz w:val="24"/>
          <w:szCs w:val="26"/>
        </w:rPr>
        <w:t xml:space="preserve"> è un servizio di convenienza che vi offriamo e fate un inve</w:t>
      </w:r>
      <w:r w:rsidR="005E1D8E">
        <w:rPr>
          <w:rFonts w:ascii="Times New Roman" w:hAnsi="Times New Roman" w:cs="Times New Roman"/>
          <w:smallCaps/>
          <w:sz w:val="24"/>
          <w:szCs w:val="26"/>
        </w:rPr>
        <w:t xml:space="preserve">stimento per la vostra crescita nella </w:t>
      </w:r>
      <w:r w:rsidR="005E1D8E" w:rsidRPr="000C7394">
        <w:rPr>
          <w:rFonts w:ascii="Times New Roman" w:hAnsi="Times New Roman" w:cs="Times New Roman"/>
          <w:smallCaps/>
          <w:sz w:val="24"/>
          <w:szCs w:val="26"/>
          <w:u w:val="single"/>
        </w:rPr>
        <w:t>Conoscenza Biblica</w:t>
      </w:r>
      <w:r w:rsidR="005E1D8E">
        <w:rPr>
          <w:rFonts w:ascii="Times New Roman" w:hAnsi="Times New Roman" w:cs="Times New Roman"/>
          <w:smallCaps/>
          <w:sz w:val="24"/>
          <w:szCs w:val="26"/>
        </w:rPr>
        <w:t>.</w:t>
      </w:r>
      <w:r w:rsidR="00DE25A7" w:rsidRPr="008267FC">
        <w:rPr>
          <w:rFonts w:ascii="Times New Roman" w:hAnsi="Times New Roman" w:cs="Times New Roman"/>
          <w:smallCaps/>
          <w:sz w:val="24"/>
          <w:szCs w:val="26"/>
        </w:rPr>
        <w:t xml:space="preserve"> </w:t>
      </w:r>
      <w:r w:rsidR="005E1D8E" w:rsidRPr="005E1D8E">
        <w:rPr>
          <w:rFonts w:ascii="Times New Roman" w:hAnsi="Times New Roman" w:cs="Times New Roman"/>
          <w:b/>
          <w:smallCaps/>
          <w:sz w:val="24"/>
          <w:szCs w:val="26"/>
          <w:u w:val="single"/>
        </w:rPr>
        <w:t>per altre informazioni in merito chiedete a me e don Gaetano</w:t>
      </w:r>
    </w:p>
    <w:sectPr w:rsidR="00DE25A7" w:rsidRPr="008267FC" w:rsidSect="000B7EA8">
      <w:footerReference w:type="default" r:id="rId8"/>
      <w:pgSz w:w="11906" w:h="16838"/>
      <w:pgMar w:top="567" w:right="567" w:bottom="567" w:left="567" w:header="283" w:footer="28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0DBD" w:rsidRDefault="009B0DBD" w:rsidP="00B028DA">
      <w:pPr>
        <w:spacing w:after="0" w:line="240" w:lineRule="auto"/>
      </w:pPr>
      <w:r>
        <w:separator/>
      </w:r>
    </w:p>
  </w:endnote>
  <w:endnote w:type="continuationSeparator" w:id="0">
    <w:p w:rsidR="009B0DBD" w:rsidRDefault="009B0DBD" w:rsidP="00B028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223101"/>
      <w:docPartObj>
        <w:docPartGallery w:val="Page Numbers (Bottom of Page)"/>
        <w:docPartUnique/>
      </w:docPartObj>
    </w:sdtPr>
    <w:sdtContent>
      <w:p w:rsidR="000B7EA8" w:rsidRDefault="00984931">
        <w:pPr>
          <w:pStyle w:val="Pidipagina"/>
          <w:jc w:val="center"/>
        </w:pPr>
        <w:r>
          <w:fldChar w:fldCharType="begin"/>
        </w:r>
        <w:r w:rsidR="000B7EA8">
          <w:instrText>PAGE   \* MERGEFORMAT</w:instrText>
        </w:r>
        <w:r>
          <w:fldChar w:fldCharType="separate"/>
        </w:r>
        <w:r w:rsidR="00232DE7">
          <w:rPr>
            <w:noProof/>
          </w:rPr>
          <w:t>7</w:t>
        </w:r>
        <w:r>
          <w:fldChar w:fldCharType="end"/>
        </w:r>
      </w:p>
    </w:sdtContent>
  </w:sdt>
  <w:p w:rsidR="000B7EA8" w:rsidRDefault="000B7EA8">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0DBD" w:rsidRDefault="009B0DBD" w:rsidP="00B028DA">
      <w:pPr>
        <w:spacing w:after="0" w:line="240" w:lineRule="auto"/>
      </w:pPr>
      <w:r>
        <w:separator/>
      </w:r>
    </w:p>
  </w:footnote>
  <w:footnote w:type="continuationSeparator" w:id="0">
    <w:p w:rsidR="009B0DBD" w:rsidRDefault="009B0DBD" w:rsidP="00B028DA">
      <w:pPr>
        <w:spacing w:after="0" w:line="240" w:lineRule="auto"/>
      </w:pPr>
      <w:r>
        <w:continuationSeparator/>
      </w:r>
    </w:p>
  </w:footnote>
  <w:footnote w:id="1">
    <w:p w:rsidR="00590157" w:rsidRDefault="00590157" w:rsidP="00590157">
      <w:pPr>
        <w:pStyle w:val="Testonotaapidipagina"/>
      </w:pPr>
      <w:r>
        <w:rPr>
          <w:rStyle w:val="Rimandonotaapidipagina"/>
        </w:rPr>
        <w:footnoteRef/>
      </w:r>
      <w:r w:rsidR="007A5A9B">
        <w:t xml:space="preserve"> Significa </w:t>
      </w:r>
      <w:r w:rsidR="007A5A9B" w:rsidRPr="007A5A9B">
        <w:rPr>
          <w:b/>
        </w:rPr>
        <w:t>spiegare/trarre fuori</w:t>
      </w:r>
      <w:r w:rsidR="007A5A9B">
        <w:t xml:space="preserve">. </w:t>
      </w:r>
      <w:r>
        <w:t xml:space="preserve"> </w:t>
      </w:r>
      <w:r w:rsidR="007A5A9B">
        <w:t>D</w:t>
      </w:r>
      <w:r w:rsidRPr="00590157">
        <w:t>i un testo</w:t>
      </w:r>
      <w:r w:rsidR="007A5A9B">
        <w:t xml:space="preserve"> è lo s</w:t>
      </w:r>
      <w:r w:rsidR="007A5A9B" w:rsidRPr="00590157">
        <w:t>tudio critico</w:t>
      </w:r>
      <w:r w:rsidRPr="00590157">
        <w:t xml:space="preserve"> finalizzato alla comprensione del significato</w:t>
      </w:r>
      <w:r w:rsidR="007A5A9B">
        <w:t>.</w:t>
      </w:r>
    </w:p>
  </w:footnote>
  <w:footnote w:id="2">
    <w:p w:rsidR="00357EB1" w:rsidRDefault="00357EB1" w:rsidP="00357EB1">
      <w:pPr>
        <w:pStyle w:val="Testonotaapidipagina"/>
      </w:pPr>
      <w:r>
        <w:rPr>
          <w:rStyle w:val="Rimandonotaapidipagina"/>
        </w:rPr>
        <w:footnoteRef/>
      </w:r>
      <w:r>
        <w:t xml:space="preserve"> Dal verbo interpretare, significa </w:t>
      </w:r>
      <w:r w:rsidRPr="005E0137">
        <w:t>offrire una spiegazione a ciò che sia o appaia oscura</w:t>
      </w:r>
      <w:r>
        <w:t xml:space="preserve">. Indica </w:t>
      </w:r>
      <w:r w:rsidRPr="005E0137">
        <w:t>capire, comprendere, intendere, spiegare, commentare, chiarire, definire, esprimere, esporre, decifrare, decodificare</w:t>
      </w:r>
      <w:r>
        <w:t>.</w:t>
      </w:r>
    </w:p>
  </w:footnote>
  <w:footnote w:id="3">
    <w:p w:rsidR="00357EB1" w:rsidRDefault="00357EB1">
      <w:pPr>
        <w:pStyle w:val="Testonotaapidipagina"/>
      </w:pPr>
      <w:r>
        <w:rPr>
          <w:rStyle w:val="Rimandonotaapidipagina"/>
        </w:rPr>
        <w:footnoteRef/>
      </w:r>
      <w:r>
        <w:t xml:space="preserve"> Da ermeneutica, che significa </w:t>
      </w:r>
      <w:r w:rsidRPr="00357EB1">
        <w:t>interpretazione dei testi e dei d</w:t>
      </w:r>
      <w:r>
        <w:t>ocumenti.</w:t>
      </w:r>
    </w:p>
  </w:footnote>
  <w:footnote w:id="4">
    <w:p w:rsidR="004C5CF5" w:rsidRDefault="004C5CF5">
      <w:pPr>
        <w:pStyle w:val="Testonotaapidipagina"/>
      </w:pPr>
      <w:r>
        <w:rPr>
          <w:rStyle w:val="Rimandonotaapidipagina"/>
        </w:rPr>
        <w:footnoteRef/>
      </w:r>
      <w:r>
        <w:t xml:space="preserve"> </w:t>
      </w:r>
      <w:r w:rsidRPr="004C5CF5">
        <w:t>Parola formata con una o più lettere iniziali di altre parole</w:t>
      </w:r>
      <w:r>
        <w:t>.</w:t>
      </w:r>
    </w:p>
  </w:footnote>
  <w:footnote w:id="5">
    <w:p w:rsidR="00495DB6" w:rsidRDefault="00495DB6">
      <w:pPr>
        <w:pStyle w:val="Testonotaapidipagina"/>
      </w:pPr>
      <w:r>
        <w:rPr>
          <w:rStyle w:val="Rimandonotaapidipagina"/>
        </w:rPr>
        <w:footnoteRef/>
      </w:r>
      <w:r>
        <w:t xml:space="preserve"> </w:t>
      </w:r>
      <w:r w:rsidRPr="00495DB6">
        <w:t>Il teologùmeno è un'ipotesi teologica riportata come fatto storico. Anche sorta d'immagine,</w:t>
      </w:r>
      <w:r>
        <w:t xml:space="preserve"> </w:t>
      </w:r>
      <w:r w:rsidRPr="00495DB6">
        <w:t>o simbolo,</w:t>
      </w:r>
      <w:r>
        <w:t xml:space="preserve"> </w:t>
      </w:r>
      <w:r w:rsidRPr="00495DB6">
        <w:t>destinata a far capire,</w:t>
      </w:r>
      <w:r>
        <w:t xml:space="preserve"> </w:t>
      </w:r>
      <w:r w:rsidRPr="00495DB6">
        <w:t>un'affermazione di fede.</w:t>
      </w:r>
    </w:p>
  </w:footnote>
  <w:footnote w:id="6">
    <w:p w:rsidR="000B7EA8" w:rsidRDefault="000B7EA8" w:rsidP="000B7EA8">
      <w:pPr>
        <w:pStyle w:val="Testonotaapidipagina"/>
      </w:pPr>
      <w:r>
        <w:rPr>
          <w:rStyle w:val="Rimandonotaapidipagina"/>
        </w:rPr>
        <w:footnoteRef/>
      </w:r>
      <w:r>
        <w:t xml:space="preserve"> Sterminio del popolo ebraico durante il secondo conflitto mondiale.</w:t>
      </w:r>
    </w:p>
  </w:footnote>
  <w:footnote w:id="7">
    <w:p w:rsidR="004C5CF5" w:rsidRDefault="004C5CF5">
      <w:pPr>
        <w:pStyle w:val="Testonotaapidipagina"/>
      </w:pPr>
      <w:r>
        <w:rPr>
          <w:rStyle w:val="Rimandonotaapidipagina"/>
        </w:rPr>
        <w:footnoteRef/>
      </w:r>
      <w:r>
        <w:t xml:space="preserve"> Sterminio del popolo ebraico durante il secondo conflitto mondiale. </w:t>
      </w:r>
    </w:p>
  </w:footnote>
  <w:footnote w:id="8">
    <w:p w:rsidR="00B028DA" w:rsidRDefault="00B028DA">
      <w:pPr>
        <w:pStyle w:val="Testonotaapidipagina"/>
      </w:pPr>
      <w:r>
        <w:rPr>
          <w:rStyle w:val="Rimandonotaapidipagina"/>
        </w:rPr>
        <w:footnoteRef/>
      </w:r>
      <w:r>
        <w:t xml:space="preserve"> È il riferimento al capitolo e al versetto di </w:t>
      </w:r>
      <w:r w:rsidRPr="00B028DA">
        <w:rPr>
          <w:rFonts w:ascii="Times New Roman" w:hAnsi="Times New Roman" w:cs="Times New Roman"/>
          <w:i/>
          <w:szCs w:val="24"/>
        </w:rPr>
        <w:t>Qoèlet</w:t>
      </w:r>
    </w:p>
  </w:footnote>
  <w:footnote w:id="9">
    <w:p w:rsidR="00B028DA" w:rsidRDefault="00B028DA">
      <w:pPr>
        <w:pStyle w:val="Testonotaapidipagina"/>
      </w:pPr>
      <w:r>
        <w:rPr>
          <w:rStyle w:val="Rimandonotaapidipagina"/>
        </w:rPr>
        <w:footnoteRef/>
      </w:r>
      <w:r>
        <w:t xml:space="preserve"> È il riferimento al capitolo e al versetto di </w:t>
      </w:r>
      <w:r w:rsidRPr="00B028DA">
        <w:rPr>
          <w:rFonts w:ascii="Times New Roman" w:hAnsi="Times New Roman" w:cs="Times New Roman"/>
          <w:i/>
          <w:szCs w:val="24"/>
        </w:rPr>
        <w:t>Qoèlet</w:t>
      </w:r>
    </w:p>
  </w:footnote>
  <w:footnote w:id="10">
    <w:p w:rsidR="0027449F" w:rsidRDefault="0027449F">
      <w:pPr>
        <w:pStyle w:val="Testonotaapidipagina"/>
      </w:pPr>
      <w:r>
        <w:rPr>
          <w:rStyle w:val="Rimandonotaapidipagina"/>
        </w:rPr>
        <w:footnoteRef/>
      </w:r>
      <w:r>
        <w:t xml:space="preserve"> È il riferimento al capitolo e al versetto di </w:t>
      </w:r>
      <w:r w:rsidRPr="00B028DA">
        <w:rPr>
          <w:rFonts w:ascii="Times New Roman" w:hAnsi="Times New Roman" w:cs="Times New Roman"/>
          <w:i/>
          <w:szCs w:val="24"/>
        </w:rPr>
        <w:t>Qoèlet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4D7803"/>
    <w:multiLevelType w:val="hybridMultilevel"/>
    <w:tmpl w:val="BA585E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283"/>
  <w:characterSpacingControl w:val="doNotCompress"/>
  <w:footnotePr>
    <w:footnote w:id="-1"/>
    <w:footnote w:id="0"/>
  </w:footnotePr>
  <w:endnotePr>
    <w:endnote w:id="-1"/>
    <w:endnote w:id="0"/>
  </w:endnotePr>
  <w:compat/>
  <w:rsids>
    <w:rsidRoot w:val="00EB4E3D"/>
    <w:rsid w:val="000A18B8"/>
    <w:rsid w:val="000B7EA8"/>
    <w:rsid w:val="000C7394"/>
    <w:rsid w:val="000D72C3"/>
    <w:rsid w:val="0016283F"/>
    <w:rsid w:val="001E0F4B"/>
    <w:rsid w:val="001F28AC"/>
    <w:rsid w:val="00232DE7"/>
    <w:rsid w:val="002405BE"/>
    <w:rsid w:val="00261C0D"/>
    <w:rsid w:val="0027449F"/>
    <w:rsid w:val="00310AA4"/>
    <w:rsid w:val="00314417"/>
    <w:rsid w:val="00357EB1"/>
    <w:rsid w:val="003A0C92"/>
    <w:rsid w:val="003C71CF"/>
    <w:rsid w:val="004353F8"/>
    <w:rsid w:val="004945B8"/>
    <w:rsid w:val="00495DB6"/>
    <w:rsid w:val="004B3EEF"/>
    <w:rsid w:val="004C5CF5"/>
    <w:rsid w:val="004F7F9D"/>
    <w:rsid w:val="00505253"/>
    <w:rsid w:val="00590157"/>
    <w:rsid w:val="00597B82"/>
    <w:rsid w:val="005C411C"/>
    <w:rsid w:val="005E0137"/>
    <w:rsid w:val="005E1D8E"/>
    <w:rsid w:val="0060291A"/>
    <w:rsid w:val="00686E8C"/>
    <w:rsid w:val="006E4C44"/>
    <w:rsid w:val="0072438D"/>
    <w:rsid w:val="00744104"/>
    <w:rsid w:val="007A5A9B"/>
    <w:rsid w:val="007C2AE6"/>
    <w:rsid w:val="008267FC"/>
    <w:rsid w:val="008473EE"/>
    <w:rsid w:val="0091346B"/>
    <w:rsid w:val="00984931"/>
    <w:rsid w:val="009B0DBD"/>
    <w:rsid w:val="009E28DC"/>
    <w:rsid w:val="00A81C8B"/>
    <w:rsid w:val="00A826A8"/>
    <w:rsid w:val="00AB56F2"/>
    <w:rsid w:val="00B028DA"/>
    <w:rsid w:val="00B73201"/>
    <w:rsid w:val="00B82977"/>
    <w:rsid w:val="00B941E0"/>
    <w:rsid w:val="00C43913"/>
    <w:rsid w:val="00C91696"/>
    <w:rsid w:val="00CB0E3A"/>
    <w:rsid w:val="00CF6CBA"/>
    <w:rsid w:val="00D01F31"/>
    <w:rsid w:val="00D25285"/>
    <w:rsid w:val="00D7504A"/>
    <w:rsid w:val="00DB6EDE"/>
    <w:rsid w:val="00DE25A7"/>
    <w:rsid w:val="00E227DB"/>
    <w:rsid w:val="00E5184A"/>
    <w:rsid w:val="00E8544F"/>
    <w:rsid w:val="00EB4E3D"/>
    <w:rsid w:val="00F91E68"/>
    <w:rsid w:val="00FB1F7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8493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B028DA"/>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B028DA"/>
    <w:rPr>
      <w:sz w:val="20"/>
      <w:szCs w:val="20"/>
    </w:rPr>
  </w:style>
  <w:style w:type="character" w:styleId="Rimandonotaapidipagina">
    <w:name w:val="footnote reference"/>
    <w:basedOn w:val="Carpredefinitoparagrafo"/>
    <w:uiPriority w:val="99"/>
    <w:semiHidden/>
    <w:unhideWhenUsed/>
    <w:rsid w:val="00B028DA"/>
    <w:rPr>
      <w:vertAlign w:val="superscript"/>
    </w:rPr>
  </w:style>
  <w:style w:type="paragraph" w:styleId="Intestazione">
    <w:name w:val="header"/>
    <w:basedOn w:val="Normale"/>
    <w:link w:val="IntestazioneCarattere"/>
    <w:uiPriority w:val="99"/>
    <w:unhideWhenUsed/>
    <w:rsid w:val="000B7EA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B7EA8"/>
  </w:style>
  <w:style w:type="paragraph" w:styleId="Pidipagina">
    <w:name w:val="footer"/>
    <w:basedOn w:val="Normale"/>
    <w:link w:val="PidipaginaCarattere"/>
    <w:uiPriority w:val="99"/>
    <w:unhideWhenUsed/>
    <w:rsid w:val="000B7EA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B7EA8"/>
  </w:style>
  <w:style w:type="paragraph" w:styleId="Paragrafoelenco">
    <w:name w:val="List Paragraph"/>
    <w:basedOn w:val="Normale"/>
    <w:uiPriority w:val="34"/>
    <w:qFormat/>
    <w:rsid w:val="00CF6CBA"/>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210280-755C-4B48-9B71-0F83CDEC3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5292</Words>
  <Characters>30166</Characters>
  <Application>Microsoft Office Word</Application>
  <DocSecurity>0</DocSecurity>
  <Lines>251</Lines>
  <Paragraphs>70</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35388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Pasquale dello Iacono</dc:creator>
  <cp:lastModifiedBy>utente</cp:lastModifiedBy>
  <cp:revision>3</cp:revision>
  <cp:lastPrinted>2015-10-22T14:41:00Z</cp:lastPrinted>
  <dcterms:created xsi:type="dcterms:W3CDTF">2015-10-22T14:35:00Z</dcterms:created>
  <dcterms:modified xsi:type="dcterms:W3CDTF">2015-10-22T14:43:00Z</dcterms:modified>
</cp:coreProperties>
</file>