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77A" w:rsidRPr="00E84A4B" w:rsidRDefault="00A5277A" w:rsidP="00A5277A">
      <w:pPr>
        <w:spacing w:after="0"/>
        <w:jc w:val="center"/>
        <w:rPr>
          <w:rFonts w:ascii="Times New Roman" w:hAnsi="Times New Roman" w:cs="Times New Roman"/>
          <w:sz w:val="32"/>
        </w:rPr>
      </w:pPr>
      <w:r w:rsidRPr="00E84A4B">
        <w:rPr>
          <w:rFonts w:ascii="Times New Roman" w:hAnsi="Times New Roman" w:cs="Times New Roman"/>
          <w:sz w:val="32"/>
        </w:rPr>
        <w:t>Parrocchia Santa Maria a Piazza</w:t>
      </w:r>
    </w:p>
    <w:p w:rsidR="00A5277A" w:rsidRPr="00E84A4B" w:rsidRDefault="00A5277A" w:rsidP="00A5277A">
      <w:pPr>
        <w:spacing w:after="0"/>
        <w:jc w:val="center"/>
        <w:rPr>
          <w:rFonts w:ascii="Times New Roman" w:hAnsi="Times New Roman" w:cs="Times New Roman"/>
          <w:sz w:val="32"/>
        </w:rPr>
      </w:pPr>
      <w:r w:rsidRPr="00E84A4B">
        <w:rPr>
          <w:rFonts w:ascii="Times New Roman" w:hAnsi="Times New Roman" w:cs="Times New Roman"/>
          <w:sz w:val="32"/>
        </w:rPr>
        <w:t xml:space="preserve">Corso biblico </w:t>
      </w:r>
      <w:bookmarkStart w:id="0" w:name="_GoBack"/>
      <w:bookmarkEnd w:id="0"/>
    </w:p>
    <w:p w:rsidR="00A5277A" w:rsidRPr="000812C2" w:rsidRDefault="000812C2" w:rsidP="00A5277A">
      <w:pPr>
        <w:spacing w:after="0"/>
        <w:jc w:val="center"/>
        <w:rPr>
          <w:rFonts w:ascii="Times New Roman" w:hAnsi="Times New Roman" w:cs="Times New Roman"/>
          <w:b/>
          <w:i/>
          <w:smallCaps/>
          <w:sz w:val="36"/>
          <w:u w:val="single"/>
        </w:rPr>
      </w:pPr>
      <w:r>
        <w:rPr>
          <w:rFonts w:ascii="Times New Roman" w:hAnsi="Times New Roman" w:cs="Times New Roman"/>
          <w:b/>
          <w:i/>
          <w:smallCaps/>
          <w:sz w:val="32"/>
          <w:u w:val="single"/>
        </w:rPr>
        <w:t>Il dono di Dio (G</w:t>
      </w:r>
      <w:r>
        <w:rPr>
          <w:rFonts w:ascii="Times New Roman" w:hAnsi="Times New Roman" w:cs="Times New Roman"/>
          <w:b/>
          <w:i/>
          <w:sz w:val="32"/>
          <w:u w:val="single"/>
        </w:rPr>
        <w:t>s</w:t>
      </w:r>
      <w:r w:rsidR="00483BEB" w:rsidRPr="000812C2">
        <w:rPr>
          <w:rFonts w:ascii="Times New Roman" w:hAnsi="Times New Roman" w:cs="Times New Roman"/>
          <w:b/>
          <w:i/>
          <w:smallCaps/>
          <w:sz w:val="32"/>
          <w:u w:val="single"/>
        </w:rPr>
        <w:t xml:space="preserve"> 13-24)</w:t>
      </w:r>
    </w:p>
    <w:p w:rsidR="00A5277A" w:rsidRPr="00340F94" w:rsidRDefault="00340F94" w:rsidP="00340F94">
      <w:pPr>
        <w:pStyle w:val="Paragrafoelenco"/>
        <w:numPr>
          <w:ilvl w:val="0"/>
          <w:numId w:val="1"/>
        </w:numPr>
        <w:spacing w:after="0"/>
        <w:rPr>
          <w:rFonts w:ascii="Times New Roman" w:hAnsi="Times New Roman" w:cs="Times New Roman"/>
          <w:caps/>
          <w:sz w:val="28"/>
        </w:rPr>
      </w:pPr>
      <w:r w:rsidRPr="00340F94">
        <w:rPr>
          <w:rFonts w:ascii="Times New Roman" w:hAnsi="Times New Roman" w:cs="Times New Roman"/>
          <w:caps/>
          <w:sz w:val="28"/>
        </w:rPr>
        <w:t>Contesto Biblico</w:t>
      </w:r>
    </w:p>
    <w:p w:rsidR="00D21211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D21211">
        <w:rPr>
          <w:rFonts w:ascii="Times New Roman" w:hAnsi="Times New Roman" w:cs="Times New Roman"/>
          <w:b/>
          <w:sz w:val="28"/>
        </w:rPr>
        <w:t>Il dono e la violenza</w:t>
      </w:r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2B7358" w:rsidRPr="00D21211" w:rsidRDefault="00D21211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r w:rsidR="007A1B00" w:rsidRPr="00D21211">
        <w:rPr>
          <w:rFonts w:ascii="Times New Roman" w:hAnsi="Times New Roman" w:cs="Times New Roman"/>
          <w:sz w:val="28"/>
        </w:rPr>
        <w:t xml:space="preserve">Così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Yhwh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diede a Israele tutto il paese che aveva giurato di dare ai loro padri; essi n</w:t>
      </w:r>
      <w:r>
        <w:rPr>
          <w:rFonts w:ascii="Times New Roman" w:hAnsi="Times New Roman" w:cs="Times New Roman"/>
          <w:sz w:val="28"/>
        </w:rPr>
        <w:t>e presero possesso e vi si sta</w:t>
      </w:r>
      <w:r w:rsidR="007A1B00" w:rsidRPr="00D21211">
        <w:rPr>
          <w:rFonts w:ascii="Times New Roman" w:hAnsi="Times New Roman" w:cs="Times New Roman"/>
          <w:sz w:val="28"/>
        </w:rPr>
        <w:t xml:space="preserve">bilirono.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Yhwh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diede loro riposo, come aveva giurato ai padri. Nessun nemico poté resistere davanti a loro: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Yhwh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mise infatti in l</w:t>
      </w:r>
      <w:r>
        <w:rPr>
          <w:rFonts w:ascii="Times New Roman" w:hAnsi="Times New Roman" w:cs="Times New Roman"/>
          <w:sz w:val="28"/>
        </w:rPr>
        <w:t>oro potere tutti i nemici. Nes</w:t>
      </w:r>
      <w:r w:rsidR="007A1B00" w:rsidRPr="00D21211">
        <w:rPr>
          <w:rFonts w:ascii="Times New Roman" w:hAnsi="Times New Roman" w:cs="Times New Roman"/>
          <w:sz w:val="28"/>
        </w:rPr>
        <w:t xml:space="preserve">suna di tutte le belle promesse fatte da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Yhwh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agli I</w:t>
      </w:r>
      <w:r>
        <w:rPr>
          <w:rFonts w:ascii="Times New Roman" w:hAnsi="Times New Roman" w:cs="Times New Roman"/>
          <w:sz w:val="28"/>
        </w:rPr>
        <w:t>sraeliti andò a vuoto: si avverarono tutte» (</w:t>
      </w:r>
      <w:proofErr w:type="spellStart"/>
      <w:r>
        <w:rPr>
          <w:rFonts w:ascii="Times New Roman" w:hAnsi="Times New Roman" w:cs="Times New Roman"/>
          <w:sz w:val="28"/>
        </w:rPr>
        <w:t>Gs</w:t>
      </w:r>
      <w:proofErr w:type="spellEnd"/>
      <w:r>
        <w:rPr>
          <w:rFonts w:ascii="Times New Roman" w:hAnsi="Times New Roman" w:cs="Times New Roman"/>
          <w:sz w:val="28"/>
        </w:rPr>
        <w:t xml:space="preserve"> 21,43-45). Q</w:t>
      </w:r>
      <w:r w:rsidR="007A1B00" w:rsidRPr="00D21211">
        <w:rPr>
          <w:rFonts w:ascii="Times New Roman" w:hAnsi="Times New Roman" w:cs="Times New Roman"/>
          <w:sz w:val="28"/>
        </w:rPr>
        <w:t>uesti v</w:t>
      </w:r>
      <w:r>
        <w:rPr>
          <w:rFonts w:ascii="Times New Roman" w:hAnsi="Times New Roman" w:cs="Times New Roman"/>
          <w:sz w:val="28"/>
        </w:rPr>
        <w:t>ersetti del libro di Giosuè co</w:t>
      </w:r>
      <w:r w:rsidR="007A1B00" w:rsidRPr="00D21211">
        <w:rPr>
          <w:rFonts w:ascii="Times New Roman" w:hAnsi="Times New Roman" w:cs="Times New Roman"/>
          <w:sz w:val="28"/>
        </w:rPr>
        <w:t xml:space="preserve">stituiscono una sintesi adeguata della narrazione della conquista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Canaan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da parte del popolo di Israele. Anche in questo </w:t>
      </w:r>
      <w:r>
        <w:rPr>
          <w:rFonts w:ascii="Times New Roman" w:hAnsi="Times New Roman" w:cs="Times New Roman"/>
          <w:sz w:val="28"/>
        </w:rPr>
        <w:t>caso, è evidente che il raccon</w:t>
      </w:r>
      <w:r w:rsidR="007A1B00" w:rsidRPr="00D21211">
        <w:rPr>
          <w:rFonts w:ascii="Times New Roman" w:hAnsi="Times New Roman" w:cs="Times New Roman"/>
          <w:sz w:val="28"/>
        </w:rPr>
        <w:t>to non ha scopi storiografici secondo la c</w:t>
      </w:r>
      <w:r>
        <w:rPr>
          <w:rFonts w:ascii="Times New Roman" w:hAnsi="Times New Roman" w:cs="Times New Roman"/>
          <w:sz w:val="28"/>
        </w:rPr>
        <w:t>oncezione moderna (come confer</w:t>
      </w:r>
      <w:r w:rsidR="007A1B00" w:rsidRPr="00D21211">
        <w:rPr>
          <w:rFonts w:ascii="Times New Roman" w:hAnsi="Times New Roman" w:cs="Times New Roman"/>
          <w:sz w:val="28"/>
        </w:rPr>
        <w:t>mato dalle scoperte archeologiche), ma</w:t>
      </w:r>
      <w:r>
        <w:rPr>
          <w:rFonts w:ascii="Times New Roman" w:hAnsi="Times New Roman" w:cs="Times New Roman"/>
          <w:sz w:val="28"/>
        </w:rPr>
        <w:t xml:space="preserve"> teologici. Nel Vicino Oriente A</w:t>
      </w:r>
      <w:r w:rsidR="007A1B00" w:rsidRPr="00D21211">
        <w:rPr>
          <w:rFonts w:ascii="Times New Roman" w:hAnsi="Times New Roman" w:cs="Times New Roman"/>
          <w:sz w:val="28"/>
        </w:rPr>
        <w:t>ntico,</w:t>
      </w:r>
      <w:r>
        <w:rPr>
          <w:rFonts w:ascii="Times New Roman" w:hAnsi="Times New Roman" w:cs="Times New Roman"/>
          <w:sz w:val="28"/>
        </w:rPr>
        <w:t xml:space="preserve"> i</w:t>
      </w:r>
      <w:r w:rsidR="007A1B00" w:rsidRPr="00D212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«</w:t>
      </w:r>
      <w:r w:rsidR="007A1B00" w:rsidRPr="00D21211">
        <w:rPr>
          <w:rFonts w:ascii="Times New Roman" w:hAnsi="Times New Roman" w:cs="Times New Roman"/>
          <w:sz w:val="28"/>
        </w:rPr>
        <w:t>ra</w:t>
      </w:r>
      <w:r>
        <w:rPr>
          <w:rFonts w:ascii="Times New Roman" w:hAnsi="Times New Roman" w:cs="Times New Roman"/>
          <w:sz w:val="28"/>
        </w:rPr>
        <w:t>cconti dì conquista»</w:t>
      </w:r>
      <w:r w:rsidR="007A1B00" w:rsidRPr="00D21211">
        <w:rPr>
          <w:rFonts w:ascii="Times New Roman" w:hAnsi="Times New Roman" w:cs="Times New Roman"/>
          <w:sz w:val="28"/>
        </w:rPr>
        <w:t xml:space="preserve"> sono piuttosto c</w:t>
      </w:r>
      <w:r>
        <w:rPr>
          <w:rFonts w:ascii="Times New Roman" w:hAnsi="Times New Roman" w:cs="Times New Roman"/>
          <w:sz w:val="28"/>
        </w:rPr>
        <w:t>omuni, in modo particolare nell’</w:t>
      </w:r>
      <w:r w:rsidR="007A1B00" w:rsidRPr="00D21211">
        <w:rPr>
          <w:rFonts w:ascii="Times New Roman" w:hAnsi="Times New Roman" w:cs="Times New Roman"/>
          <w:sz w:val="28"/>
        </w:rPr>
        <w:t xml:space="preserve">ambi- to della letteratura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neoassira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>; lo scopo di queste narrazioni</w:t>
      </w:r>
      <w:r>
        <w:rPr>
          <w:rFonts w:ascii="Times New Roman" w:hAnsi="Times New Roman" w:cs="Times New Roman"/>
          <w:sz w:val="28"/>
        </w:rPr>
        <w:t xml:space="preserve"> (letterarie e ico</w:t>
      </w:r>
      <w:r w:rsidR="007A1B00" w:rsidRPr="00D21211">
        <w:rPr>
          <w:rFonts w:ascii="Times New Roman" w:hAnsi="Times New Roman" w:cs="Times New Roman"/>
          <w:sz w:val="28"/>
        </w:rPr>
        <w:t>nografiche) - che presentano sempre i protagon</w:t>
      </w:r>
      <w:r>
        <w:rPr>
          <w:rFonts w:ascii="Times New Roman" w:hAnsi="Times New Roman" w:cs="Times New Roman"/>
          <w:sz w:val="28"/>
        </w:rPr>
        <w:t>isti assiri come più alti e me</w:t>
      </w:r>
      <w:r w:rsidR="007A1B00" w:rsidRPr="00D21211">
        <w:rPr>
          <w:rFonts w:ascii="Times New Roman" w:hAnsi="Times New Roman" w:cs="Times New Roman"/>
          <w:sz w:val="28"/>
        </w:rPr>
        <w:t>glio armati dei loro a</w:t>
      </w:r>
      <w:r>
        <w:rPr>
          <w:rFonts w:ascii="Times New Roman" w:hAnsi="Times New Roman" w:cs="Times New Roman"/>
          <w:sz w:val="28"/>
        </w:rPr>
        <w:t>vversari - è quello di aff</w:t>
      </w:r>
      <w:r w:rsidR="007A1B00" w:rsidRPr="00D21211">
        <w:rPr>
          <w:rFonts w:ascii="Times New Roman" w:hAnsi="Times New Roman" w:cs="Times New Roman"/>
          <w:sz w:val="28"/>
        </w:rPr>
        <w:t xml:space="preserve">ermare la </w:t>
      </w:r>
      <w:r>
        <w:rPr>
          <w:rFonts w:ascii="Times New Roman" w:hAnsi="Times New Roman" w:cs="Times New Roman"/>
          <w:sz w:val="28"/>
        </w:rPr>
        <w:t>superiorità delle divinità assir</w:t>
      </w:r>
      <w:r w:rsidR="007A1B00" w:rsidRPr="00D21211">
        <w:rPr>
          <w:rFonts w:ascii="Times New Roman" w:hAnsi="Times New Roman" w:cs="Times New Roman"/>
          <w:sz w:val="28"/>
        </w:rPr>
        <w:t>e ri</w:t>
      </w:r>
      <w:r>
        <w:rPr>
          <w:rFonts w:ascii="Times New Roman" w:hAnsi="Times New Roman" w:cs="Times New Roman"/>
          <w:sz w:val="28"/>
        </w:rPr>
        <w:t>spetto a quelle dei popoli con</w:t>
      </w:r>
      <w:r w:rsidR="007A1B00" w:rsidRPr="00D21211">
        <w:rPr>
          <w:rFonts w:ascii="Times New Roman" w:hAnsi="Times New Roman" w:cs="Times New Roman"/>
          <w:sz w:val="28"/>
        </w:rPr>
        <w:t>quistati. Nel libro di Giosuè (e non so- lo: cfr. 2Re 18-19) troviamo qualcosa di analogo:</w:t>
      </w:r>
      <w:r>
        <w:rPr>
          <w:rFonts w:ascii="Times New Roman" w:hAnsi="Times New Roman" w:cs="Times New Roman"/>
          <w:sz w:val="28"/>
        </w:rPr>
        <w:t xml:space="preserve"> vengono presi in prestito dall’ideologia regale assi</w:t>
      </w:r>
      <w:r w:rsidR="007A1B00" w:rsidRPr="00D21211">
        <w:rPr>
          <w:rFonts w:ascii="Times New Roman" w:hAnsi="Times New Roman" w:cs="Times New Roman"/>
          <w:sz w:val="28"/>
        </w:rPr>
        <w:t>ra gli e</w:t>
      </w:r>
      <w:r>
        <w:rPr>
          <w:rFonts w:ascii="Times New Roman" w:hAnsi="Times New Roman" w:cs="Times New Roman"/>
          <w:sz w:val="28"/>
        </w:rPr>
        <w:t>lementi narr</w:t>
      </w:r>
      <w:r w:rsidR="007A1B00" w:rsidRPr="00D21211">
        <w:rPr>
          <w:rFonts w:ascii="Times New Roman" w:hAnsi="Times New Roman" w:cs="Times New Roman"/>
          <w:sz w:val="28"/>
        </w:rPr>
        <w:t>ativi per tessere un ra</w:t>
      </w:r>
      <w:r>
        <w:rPr>
          <w:rFonts w:ascii="Times New Roman" w:hAnsi="Times New Roman" w:cs="Times New Roman"/>
          <w:sz w:val="28"/>
        </w:rPr>
        <w:t>cconto militare che legittimi l’</w:t>
      </w:r>
      <w:r w:rsidR="007A1B00" w:rsidRPr="00D21211">
        <w:rPr>
          <w:rFonts w:ascii="Times New Roman" w:hAnsi="Times New Roman" w:cs="Times New Roman"/>
          <w:sz w:val="28"/>
        </w:rPr>
        <w:t xml:space="preserve">occupazione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Canaan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da parte di Israele. Le diverse fasi della "conquista" della terra, infatti, hanno un unico grande protagonista: Dio. È lui che fa cadere le mura di Gerico (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Gs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6,1-21), è Lui che po</w:t>
      </w:r>
      <w:r>
        <w:rPr>
          <w:rFonts w:ascii="Times New Roman" w:hAnsi="Times New Roman" w:cs="Times New Roman"/>
          <w:sz w:val="28"/>
        </w:rPr>
        <w:t>ne nelle mani di Giosuè la cit</w:t>
      </w:r>
      <w:r w:rsidR="007A1B00" w:rsidRPr="00D21211">
        <w:rPr>
          <w:rFonts w:ascii="Times New Roman" w:hAnsi="Times New Roman" w:cs="Times New Roman"/>
          <w:sz w:val="28"/>
        </w:rPr>
        <w:t xml:space="preserve">tà di Ai, </w:t>
      </w:r>
      <w:r>
        <w:rPr>
          <w:rFonts w:ascii="Times New Roman" w:hAnsi="Times New Roman" w:cs="Times New Roman"/>
          <w:sz w:val="28"/>
        </w:rPr>
        <w:t>dando precise istruzioni su co</w:t>
      </w:r>
      <w:r w:rsidR="007A1B00" w:rsidRPr="00D21211">
        <w:rPr>
          <w:rFonts w:ascii="Times New Roman" w:hAnsi="Times New Roman" w:cs="Times New Roman"/>
          <w:sz w:val="28"/>
        </w:rPr>
        <w:t>me comportarsi</w:t>
      </w:r>
      <w:r>
        <w:rPr>
          <w:rFonts w:ascii="Times New Roman" w:hAnsi="Times New Roman" w:cs="Times New Roman"/>
          <w:sz w:val="28"/>
        </w:rPr>
        <w:t xml:space="preserve"> </w:t>
      </w:r>
      <w:r w:rsidR="007A1B00" w:rsidRPr="00D21211">
        <w:rPr>
          <w:rFonts w:ascii="Times New Roman" w:hAnsi="Times New Roman" w:cs="Times New Roman"/>
          <w:sz w:val="28"/>
        </w:rPr>
        <w:t>(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Gs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8,1-29). Se le tappe chiavi so</w:t>
      </w:r>
      <w:r w:rsidR="00EB203D">
        <w:rPr>
          <w:rFonts w:ascii="Times New Roman" w:hAnsi="Times New Roman" w:cs="Times New Roman"/>
          <w:sz w:val="28"/>
        </w:rPr>
        <w:t>no segnate da interventi divini,</w:t>
      </w:r>
      <w:r w:rsidR="007A1B00" w:rsidRPr="00D21211">
        <w:rPr>
          <w:rFonts w:ascii="Times New Roman" w:hAnsi="Times New Roman" w:cs="Times New Roman"/>
          <w:sz w:val="28"/>
        </w:rPr>
        <w:t xml:space="preserve"> quattro grandi eventi religiosi mettono ancor me</w:t>
      </w:r>
      <w:r w:rsidR="00EB203D">
        <w:rPr>
          <w:rFonts w:ascii="Times New Roman" w:hAnsi="Times New Roman" w:cs="Times New Roman"/>
          <w:sz w:val="28"/>
        </w:rPr>
        <w:t>glio in luce il vero protagoni</w:t>
      </w:r>
      <w:r w:rsidR="007A1B00" w:rsidRPr="00D21211">
        <w:rPr>
          <w:rFonts w:ascii="Times New Roman" w:hAnsi="Times New Roman" w:cs="Times New Roman"/>
          <w:sz w:val="28"/>
        </w:rPr>
        <w:t>sta: l</w:t>
      </w:r>
      <w:r w:rsidR="00EB203D">
        <w:rPr>
          <w:rFonts w:ascii="Times New Roman" w:hAnsi="Times New Roman" w:cs="Times New Roman"/>
          <w:sz w:val="28"/>
        </w:rPr>
        <w:t>a circoncisione, segno dell’</w:t>
      </w:r>
      <w:r w:rsidR="007A1B00" w:rsidRPr="00D21211">
        <w:rPr>
          <w:rFonts w:ascii="Times New Roman" w:hAnsi="Times New Roman" w:cs="Times New Roman"/>
          <w:sz w:val="28"/>
        </w:rPr>
        <w:t>alleanza (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Gs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5,2-9); la prima pasqua nella Terra (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Gs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5,10-12); la ril</w:t>
      </w:r>
      <w:r w:rsidR="00EB203D">
        <w:rPr>
          <w:rFonts w:ascii="Times New Roman" w:hAnsi="Times New Roman" w:cs="Times New Roman"/>
          <w:sz w:val="28"/>
        </w:rPr>
        <w:t xml:space="preserve">ettura della Legge sul monte </w:t>
      </w:r>
      <w:proofErr w:type="spellStart"/>
      <w:r w:rsidR="00EB203D">
        <w:rPr>
          <w:rFonts w:ascii="Times New Roman" w:hAnsi="Times New Roman" w:cs="Times New Roman"/>
          <w:sz w:val="28"/>
        </w:rPr>
        <w:t>Ebal</w:t>
      </w:r>
      <w:proofErr w:type="spellEnd"/>
      <w:r w:rsidR="00EB203D">
        <w:rPr>
          <w:rFonts w:ascii="Times New Roman" w:hAnsi="Times New Roman" w:cs="Times New Roman"/>
          <w:sz w:val="28"/>
        </w:rPr>
        <w:t xml:space="preserve"> (</w:t>
      </w:r>
      <w:proofErr w:type="spellStart"/>
      <w:r w:rsidR="00EB203D">
        <w:rPr>
          <w:rFonts w:ascii="Times New Roman" w:hAnsi="Times New Roman" w:cs="Times New Roman"/>
          <w:sz w:val="28"/>
        </w:rPr>
        <w:t>Gs</w:t>
      </w:r>
      <w:proofErr w:type="spellEnd"/>
      <w:r w:rsidR="00EB203D">
        <w:rPr>
          <w:rFonts w:ascii="Times New Roman" w:hAnsi="Times New Roman" w:cs="Times New Roman"/>
          <w:sz w:val="28"/>
        </w:rPr>
        <w:t xml:space="preserve"> 8,30-3S); l’esplicito rinnovamento dell’</w:t>
      </w:r>
      <w:r w:rsidR="007A1B00" w:rsidRPr="00D21211">
        <w:rPr>
          <w:rFonts w:ascii="Times New Roman" w:hAnsi="Times New Roman" w:cs="Times New Roman"/>
          <w:sz w:val="28"/>
        </w:rPr>
        <w:t>al</w:t>
      </w:r>
      <w:r w:rsidR="00EB203D">
        <w:rPr>
          <w:rFonts w:ascii="Times New Roman" w:hAnsi="Times New Roman" w:cs="Times New Roman"/>
          <w:sz w:val="28"/>
        </w:rPr>
        <w:t xml:space="preserve">leanza a </w:t>
      </w:r>
      <w:proofErr w:type="spellStart"/>
      <w:r w:rsidR="00EB203D">
        <w:rPr>
          <w:rFonts w:ascii="Times New Roman" w:hAnsi="Times New Roman" w:cs="Times New Roman"/>
          <w:sz w:val="28"/>
        </w:rPr>
        <w:t>Sichem</w:t>
      </w:r>
      <w:proofErr w:type="spellEnd"/>
      <w:r w:rsidR="00EB203D">
        <w:rPr>
          <w:rFonts w:ascii="Times New Roman" w:hAnsi="Times New Roman" w:cs="Times New Roman"/>
          <w:sz w:val="28"/>
        </w:rPr>
        <w:t xml:space="preserve"> (</w:t>
      </w:r>
      <w:proofErr w:type="spellStart"/>
      <w:r w:rsidR="00EB203D">
        <w:rPr>
          <w:rFonts w:ascii="Times New Roman" w:hAnsi="Times New Roman" w:cs="Times New Roman"/>
          <w:sz w:val="28"/>
        </w:rPr>
        <w:t>Gs</w:t>
      </w:r>
      <w:proofErr w:type="spellEnd"/>
      <w:r w:rsidR="00EB203D">
        <w:rPr>
          <w:rFonts w:ascii="Times New Roman" w:hAnsi="Times New Roman" w:cs="Times New Roman"/>
          <w:sz w:val="28"/>
        </w:rPr>
        <w:t xml:space="preserve"> 24,1-28). Al</w:t>
      </w:r>
      <w:r w:rsidR="007A1B00" w:rsidRPr="00D21211">
        <w:rPr>
          <w:rFonts w:ascii="Times New Roman" w:hAnsi="Times New Roman" w:cs="Times New Roman"/>
          <w:sz w:val="28"/>
        </w:rPr>
        <w:t xml:space="preserve"> momento della "conquista" il valore dei comba</w:t>
      </w:r>
      <w:r w:rsidR="00EB203D">
        <w:rPr>
          <w:rFonts w:ascii="Times New Roman" w:hAnsi="Times New Roman" w:cs="Times New Roman"/>
          <w:sz w:val="28"/>
        </w:rPr>
        <w:t>ttenti ha poco o nul</w:t>
      </w:r>
      <w:r w:rsidR="007A1B00" w:rsidRPr="00D21211">
        <w:rPr>
          <w:rFonts w:ascii="Times New Roman" w:hAnsi="Times New Roman" w:cs="Times New Roman"/>
          <w:sz w:val="28"/>
        </w:rPr>
        <w:t>la a che far</w:t>
      </w:r>
      <w:r w:rsidR="00EB203D">
        <w:rPr>
          <w:rFonts w:ascii="Times New Roman" w:hAnsi="Times New Roman" w:cs="Times New Roman"/>
          <w:sz w:val="28"/>
        </w:rPr>
        <w:t>e con le vittorie, anzi, a vol</w:t>
      </w:r>
      <w:r w:rsidR="007A1B00" w:rsidRPr="00D21211">
        <w:rPr>
          <w:rFonts w:ascii="Times New Roman" w:hAnsi="Times New Roman" w:cs="Times New Roman"/>
          <w:sz w:val="28"/>
        </w:rPr>
        <w:t xml:space="preserve">te, ne è un ostacolo in quanto, come nel caso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Gs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7, essi sono sempre tentati di rapire a Dio quello che Lui stesso vuole donare, non assolvendo pienamente al voto di sterminio.</w:t>
      </w:r>
    </w:p>
    <w:p w:rsidR="00EB203D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EB203D">
        <w:rPr>
          <w:rFonts w:ascii="Times New Roman" w:hAnsi="Times New Roman" w:cs="Times New Roman"/>
          <w:b/>
          <w:sz w:val="28"/>
        </w:rPr>
        <w:t>Le dodici tribù</w:t>
      </w:r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7A1B00" w:rsidRPr="00D21211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D21211">
        <w:rPr>
          <w:rFonts w:ascii="Times New Roman" w:hAnsi="Times New Roman" w:cs="Times New Roman"/>
          <w:sz w:val="28"/>
        </w:rPr>
        <w:t>Nel p</w:t>
      </w:r>
      <w:r w:rsidR="00992C09">
        <w:rPr>
          <w:rFonts w:ascii="Times New Roman" w:hAnsi="Times New Roman" w:cs="Times New Roman"/>
          <w:sz w:val="28"/>
        </w:rPr>
        <w:t>rimo stadio della sua installa</w:t>
      </w:r>
      <w:r w:rsidRPr="00D21211">
        <w:rPr>
          <w:rFonts w:ascii="Times New Roman" w:hAnsi="Times New Roman" w:cs="Times New Roman"/>
          <w:sz w:val="28"/>
        </w:rPr>
        <w:t>zione i</w:t>
      </w:r>
      <w:r w:rsidR="00992C09">
        <w:rPr>
          <w:rFonts w:ascii="Times New Roman" w:hAnsi="Times New Roman" w:cs="Times New Roman"/>
          <w:sz w:val="28"/>
        </w:rPr>
        <w:t xml:space="preserve">n </w:t>
      </w:r>
      <w:proofErr w:type="spellStart"/>
      <w:r w:rsidR="00992C09">
        <w:rPr>
          <w:rFonts w:ascii="Times New Roman" w:hAnsi="Times New Roman" w:cs="Times New Roman"/>
          <w:sz w:val="28"/>
        </w:rPr>
        <w:t>Canaan</w:t>
      </w:r>
      <w:proofErr w:type="spellEnd"/>
      <w:r w:rsidR="00992C09">
        <w:rPr>
          <w:rFonts w:ascii="Times New Roman" w:hAnsi="Times New Roman" w:cs="Times New Roman"/>
          <w:sz w:val="28"/>
        </w:rPr>
        <w:t>, Israele è una federa</w:t>
      </w:r>
      <w:r w:rsidRPr="00D21211">
        <w:rPr>
          <w:rFonts w:ascii="Times New Roman" w:hAnsi="Times New Roman" w:cs="Times New Roman"/>
          <w:sz w:val="28"/>
        </w:rPr>
        <w:t xml:space="preserve">zione di </w:t>
      </w:r>
      <w:r w:rsidR="00992C09">
        <w:rPr>
          <w:rFonts w:ascii="Times New Roman" w:hAnsi="Times New Roman" w:cs="Times New Roman"/>
          <w:sz w:val="28"/>
        </w:rPr>
        <w:t>dodici tribù. Ciò non costituisce una novità per l’</w:t>
      </w:r>
      <w:r w:rsidRPr="00D21211">
        <w:rPr>
          <w:rFonts w:ascii="Times New Roman" w:hAnsi="Times New Roman" w:cs="Times New Roman"/>
          <w:sz w:val="28"/>
        </w:rPr>
        <w:t xml:space="preserve">autore biblico: già </w:t>
      </w:r>
      <w:proofErr w:type="spellStart"/>
      <w:r w:rsidRPr="00D21211">
        <w:rPr>
          <w:rFonts w:ascii="Times New Roman" w:hAnsi="Times New Roman" w:cs="Times New Roman"/>
          <w:sz w:val="28"/>
        </w:rPr>
        <w:t>Nacor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in </w:t>
      </w:r>
      <w:proofErr w:type="spellStart"/>
      <w:r w:rsidRPr="00D21211">
        <w:rPr>
          <w:rFonts w:ascii="Times New Roman" w:hAnsi="Times New Roman" w:cs="Times New Roman"/>
          <w:sz w:val="28"/>
        </w:rPr>
        <w:t>Gen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22,</w:t>
      </w:r>
      <w:r w:rsidR="00992C09">
        <w:rPr>
          <w:rFonts w:ascii="Times New Roman" w:hAnsi="Times New Roman" w:cs="Times New Roman"/>
          <w:sz w:val="28"/>
        </w:rPr>
        <w:t xml:space="preserve"> </w:t>
      </w:r>
      <w:r w:rsidRPr="00D21211">
        <w:rPr>
          <w:rFonts w:ascii="Times New Roman" w:hAnsi="Times New Roman" w:cs="Times New Roman"/>
          <w:sz w:val="28"/>
        </w:rPr>
        <w:t>20-24 ha dodici figli, eponim</w:t>
      </w:r>
      <w:r w:rsidR="00992C09">
        <w:rPr>
          <w:rFonts w:ascii="Times New Roman" w:hAnsi="Times New Roman" w:cs="Times New Roman"/>
          <w:sz w:val="28"/>
        </w:rPr>
        <w:t>i delle tribù aramee; anche i fi</w:t>
      </w:r>
      <w:r w:rsidRPr="00D21211">
        <w:rPr>
          <w:rFonts w:ascii="Times New Roman" w:hAnsi="Times New Roman" w:cs="Times New Roman"/>
          <w:sz w:val="28"/>
        </w:rPr>
        <w:t>g</w:t>
      </w:r>
      <w:r w:rsidR="00992C09">
        <w:rPr>
          <w:rFonts w:ascii="Times New Roman" w:hAnsi="Times New Roman" w:cs="Times New Roman"/>
          <w:sz w:val="28"/>
        </w:rPr>
        <w:t>l</w:t>
      </w:r>
      <w:r w:rsidRPr="00D21211">
        <w:rPr>
          <w:rFonts w:ascii="Times New Roman" w:hAnsi="Times New Roman" w:cs="Times New Roman"/>
          <w:sz w:val="28"/>
        </w:rPr>
        <w:t>i di Ismaele i</w:t>
      </w:r>
      <w:r w:rsidR="00992C09">
        <w:rPr>
          <w:rFonts w:ascii="Times New Roman" w:hAnsi="Times New Roman" w:cs="Times New Roman"/>
          <w:sz w:val="28"/>
        </w:rPr>
        <w:t xml:space="preserve">n </w:t>
      </w:r>
      <w:proofErr w:type="spellStart"/>
      <w:r w:rsidR="00992C09">
        <w:rPr>
          <w:rFonts w:ascii="Times New Roman" w:hAnsi="Times New Roman" w:cs="Times New Roman"/>
          <w:sz w:val="28"/>
        </w:rPr>
        <w:t>Gen</w:t>
      </w:r>
      <w:proofErr w:type="spellEnd"/>
      <w:r w:rsidR="00992C09">
        <w:rPr>
          <w:rFonts w:ascii="Times New Roman" w:hAnsi="Times New Roman" w:cs="Times New Roman"/>
          <w:sz w:val="28"/>
        </w:rPr>
        <w:t xml:space="preserve"> 25,12-16 sono dodi</w:t>
      </w:r>
      <w:r w:rsidRPr="00D21211">
        <w:rPr>
          <w:rFonts w:ascii="Times New Roman" w:hAnsi="Times New Roman" w:cs="Times New Roman"/>
          <w:sz w:val="28"/>
        </w:rPr>
        <w:t xml:space="preserve">ci capi </w:t>
      </w:r>
      <w:r w:rsidR="00992C09">
        <w:rPr>
          <w:rFonts w:ascii="Times New Roman" w:hAnsi="Times New Roman" w:cs="Times New Roman"/>
          <w:sz w:val="28"/>
        </w:rPr>
        <w:t xml:space="preserve">di altrettante tribù; ugualmente i discendenti di </w:t>
      </w:r>
      <w:proofErr w:type="spellStart"/>
      <w:r w:rsidR="00992C09">
        <w:rPr>
          <w:rFonts w:ascii="Times New Roman" w:hAnsi="Times New Roman" w:cs="Times New Roman"/>
          <w:sz w:val="28"/>
        </w:rPr>
        <w:t>Esaù</w:t>
      </w:r>
      <w:proofErr w:type="spellEnd"/>
      <w:r w:rsidR="00992C09">
        <w:rPr>
          <w:rFonts w:ascii="Times New Roman" w:hAnsi="Times New Roman" w:cs="Times New Roman"/>
          <w:sz w:val="28"/>
        </w:rPr>
        <w:t>, stabilitisi</w:t>
      </w:r>
      <w:r w:rsidRPr="00D21211">
        <w:rPr>
          <w:rFonts w:ascii="Times New Roman" w:hAnsi="Times New Roman" w:cs="Times New Roman"/>
          <w:sz w:val="28"/>
        </w:rPr>
        <w:t xml:space="preserve"> in Transg</w:t>
      </w:r>
      <w:r w:rsidR="00992C09">
        <w:rPr>
          <w:rFonts w:ascii="Times New Roman" w:hAnsi="Times New Roman" w:cs="Times New Roman"/>
          <w:sz w:val="28"/>
        </w:rPr>
        <w:t>iordania, danno origine a dodi</w:t>
      </w:r>
      <w:r w:rsidRPr="00D21211">
        <w:rPr>
          <w:rFonts w:ascii="Times New Roman" w:hAnsi="Times New Roman" w:cs="Times New Roman"/>
          <w:sz w:val="28"/>
        </w:rPr>
        <w:t>ci trib</w:t>
      </w:r>
      <w:r w:rsidR="00992C09">
        <w:rPr>
          <w:rFonts w:ascii="Times New Roman" w:hAnsi="Times New Roman" w:cs="Times New Roman"/>
          <w:sz w:val="28"/>
        </w:rPr>
        <w:t xml:space="preserve">ù secondo </w:t>
      </w:r>
      <w:proofErr w:type="spellStart"/>
      <w:r w:rsidR="00992C09">
        <w:rPr>
          <w:rFonts w:ascii="Times New Roman" w:hAnsi="Times New Roman" w:cs="Times New Roman"/>
          <w:sz w:val="28"/>
        </w:rPr>
        <w:t>Gen</w:t>
      </w:r>
      <w:proofErr w:type="spellEnd"/>
      <w:r w:rsidR="00992C09">
        <w:rPr>
          <w:rFonts w:ascii="Times New Roman" w:hAnsi="Times New Roman" w:cs="Times New Roman"/>
          <w:sz w:val="28"/>
        </w:rPr>
        <w:t xml:space="preserve"> 36,9-14. Il nume</w:t>
      </w:r>
      <w:r w:rsidRPr="00D21211">
        <w:rPr>
          <w:rFonts w:ascii="Times New Roman" w:hAnsi="Times New Roman" w:cs="Times New Roman"/>
          <w:sz w:val="28"/>
        </w:rPr>
        <w:t>ro va probabilment</w:t>
      </w:r>
      <w:r w:rsidR="00992C09">
        <w:rPr>
          <w:rFonts w:ascii="Times New Roman" w:hAnsi="Times New Roman" w:cs="Times New Roman"/>
          <w:sz w:val="28"/>
        </w:rPr>
        <w:t>e collegato ai dodici mesi dell’</w:t>
      </w:r>
      <w:r w:rsidRPr="00D21211">
        <w:rPr>
          <w:rFonts w:ascii="Times New Roman" w:hAnsi="Times New Roman" w:cs="Times New Roman"/>
          <w:sz w:val="28"/>
        </w:rPr>
        <w:t>anno, con un senso di totalità e di pie</w:t>
      </w:r>
      <w:r w:rsidR="00992C09">
        <w:rPr>
          <w:rFonts w:ascii="Times New Roman" w:hAnsi="Times New Roman" w:cs="Times New Roman"/>
          <w:sz w:val="28"/>
        </w:rPr>
        <w:t>nezza. Nel caso del popolo d’I</w:t>
      </w:r>
      <w:r w:rsidRPr="00D21211">
        <w:rPr>
          <w:rFonts w:ascii="Times New Roman" w:hAnsi="Times New Roman" w:cs="Times New Roman"/>
          <w:sz w:val="28"/>
        </w:rPr>
        <w:t>sraele gli esegeti vi vedono un legame dirett</w:t>
      </w:r>
      <w:r w:rsidR="00992C09">
        <w:rPr>
          <w:rFonts w:ascii="Times New Roman" w:hAnsi="Times New Roman" w:cs="Times New Roman"/>
          <w:sz w:val="28"/>
        </w:rPr>
        <w:t>o con il tempio centrale di Geru</w:t>
      </w:r>
      <w:r w:rsidRPr="00D21211">
        <w:rPr>
          <w:rFonts w:ascii="Times New Roman" w:hAnsi="Times New Roman" w:cs="Times New Roman"/>
          <w:sz w:val="28"/>
        </w:rPr>
        <w:t xml:space="preserve">salemme, dove ogni mese, a turno, una delle dodici tribù presta il suo servizio: su questo </w:t>
      </w:r>
      <w:r w:rsidR="00992C09">
        <w:rPr>
          <w:rFonts w:ascii="Times New Roman" w:hAnsi="Times New Roman" w:cs="Times New Roman"/>
          <w:sz w:val="28"/>
        </w:rPr>
        <w:t>orizzonte cultuale, il redatto</w:t>
      </w:r>
      <w:r w:rsidRPr="00D21211">
        <w:rPr>
          <w:rFonts w:ascii="Times New Roman" w:hAnsi="Times New Roman" w:cs="Times New Roman"/>
          <w:sz w:val="28"/>
        </w:rPr>
        <w:t xml:space="preserve">re finale </w:t>
      </w:r>
      <w:r w:rsidR="00992C09">
        <w:rPr>
          <w:rFonts w:ascii="Times New Roman" w:hAnsi="Times New Roman" w:cs="Times New Roman"/>
          <w:sz w:val="28"/>
        </w:rPr>
        <w:t>del libro di Giosuè avrebbe ri</w:t>
      </w:r>
      <w:r w:rsidRPr="00D21211">
        <w:rPr>
          <w:rFonts w:ascii="Times New Roman" w:hAnsi="Times New Roman" w:cs="Times New Roman"/>
          <w:sz w:val="28"/>
        </w:rPr>
        <w:t xml:space="preserve">letto i fatti fondatori della costituzione di un unico popolo di Israele. È a </w:t>
      </w:r>
      <w:proofErr w:type="spellStart"/>
      <w:r w:rsidRPr="00D21211">
        <w:rPr>
          <w:rFonts w:ascii="Times New Roman" w:hAnsi="Times New Roman" w:cs="Times New Roman"/>
          <w:sz w:val="28"/>
        </w:rPr>
        <w:t>S</w:t>
      </w:r>
      <w:r w:rsidR="00992C09">
        <w:rPr>
          <w:rFonts w:ascii="Times New Roman" w:hAnsi="Times New Roman" w:cs="Times New Roman"/>
          <w:sz w:val="28"/>
        </w:rPr>
        <w:t>ichem</w:t>
      </w:r>
      <w:proofErr w:type="spellEnd"/>
      <w:r w:rsidR="00992C09">
        <w:rPr>
          <w:rFonts w:ascii="Times New Roman" w:hAnsi="Times New Roman" w:cs="Times New Roman"/>
          <w:sz w:val="28"/>
        </w:rPr>
        <w:t xml:space="preserve"> che le dodici tribù isra</w:t>
      </w:r>
      <w:r w:rsidRPr="00D21211">
        <w:rPr>
          <w:rFonts w:ascii="Times New Roman" w:hAnsi="Times New Roman" w:cs="Times New Roman"/>
          <w:sz w:val="28"/>
        </w:rPr>
        <w:t>elitiche aderiscono al patto che sigilla la loro unità religiosa e stabilisce una certa uni</w:t>
      </w:r>
      <w:r w:rsidR="00992C09">
        <w:rPr>
          <w:rFonts w:ascii="Times New Roman" w:hAnsi="Times New Roman" w:cs="Times New Roman"/>
          <w:sz w:val="28"/>
        </w:rPr>
        <w:t>tà nazionale (</w:t>
      </w:r>
      <w:proofErr w:type="spellStart"/>
      <w:r w:rsidR="00992C09">
        <w:rPr>
          <w:rFonts w:ascii="Times New Roman" w:hAnsi="Times New Roman" w:cs="Times New Roman"/>
          <w:sz w:val="28"/>
        </w:rPr>
        <w:t>Gs</w:t>
      </w:r>
      <w:proofErr w:type="spellEnd"/>
      <w:r w:rsidR="00992C09">
        <w:rPr>
          <w:rFonts w:ascii="Times New Roman" w:hAnsi="Times New Roman" w:cs="Times New Roman"/>
          <w:sz w:val="28"/>
        </w:rPr>
        <w:t xml:space="preserve"> 24,1-28), unità che sì fonda sulla base dell’</w:t>
      </w:r>
      <w:r w:rsidRPr="00D21211">
        <w:rPr>
          <w:rFonts w:ascii="Times New Roman" w:hAnsi="Times New Roman" w:cs="Times New Roman"/>
          <w:sz w:val="28"/>
        </w:rPr>
        <w:t xml:space="preserve">unica fede in </w:t>
      </w:r>
      <w:proofErr w:type="spellStart"/>
      <w:r w:rsidRPr="00D21211">
        <w:rPr>
          <w:rFonts w:ascii="Times New Roman" w:hAnsi="Times New Roman" w:cs="Times New Roman"/>
          <w:sz w:val="28"/>
        </w:rPr>
        <w:t>Yhwh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D21211">
        <w:rPr>
          <w:rFonts w:ascii="Times New Roman" w:hAnsi="Times New Roman" w:cs="Times New Roman"/>
          <w:sz w:val="28"/>
        </w:rPr>
        <w:t>Gs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24,14-16.19-24); nel suo nome vengo</w:t>
      </w:r>
      <w:r w:rsidR="00992C09">
        <w:rPr>
          <w:rFonts w:ascii="Times New Roman" w:hAnsi="Times New Roman" w:cs="Times New Roman"/>
          <w:sz w:val="28"/>
        </w:rPr>
        <w:t>no celebrate le feste nell’unico Santuario, dove risiede l’arca dell’alleanza (</w:t>
      </w:r>
      <w:proofErr w:type="spellStart"/>
      <w:r w:rsidR="00992C09">
        <w:rPr>
          <w:rFonts w:ascii="Times New Roman" w:hAnsi="Times New Roman" w:cs="Times New Roman"/>
          <w:sz w:val="28"/>
        </w:rPr>
        <w:t>Gs</w:t>
      </w:r>
      <w:proofErr w:type="spellEnd"/>
      <w:r w:rsidR="00992C09">
        <w:rPr>
          <w:rFonts w:ascii="Times New Roman" w:hAnsi="Times New Roman" w:cs="Times New Roman"/>
          <w:sz w:val="28"/>
        </w:rPr>
        <w:t xml:space="preserve"> 24,26-27); le dodi</w:t>
      </w:r>
      <w:r w:rsidRPr="00D21211">
        <w:rPr>
          <w:rFonts w:ascii="Times New Roman" w:hAnsi="Times New Roman" w:cs="Times New Roman"/>
          <w:sz w:val="28"/>
        </w:rPr>
        <w:t>ci entità condividono lo stesso</w:t>
      </w:r>
      <w:r w:rsidR="00992C09">
        <w:rPr>
          <w:rFonts w:ascii="Times New Roman" w:hAnsi="Times New Roman" w:cs="Times New Roman"/>
          <w:sz w:val="28"/>
        </w:rPr>
        <w:t xml:space="preserve"> nome (insieme costituiscono «tutto </w:t>
      </w:r>
      <w:proofErr w:type="spellStart"/>
      <w:r w:rsidR="00992C09">
        <w:rPr>
          <w:rFonts w:ascii="Times New Roman" w:hAnsi="Times New Roman" w:cs="Times New Roman"/>
          <w:sz w:val="28"/>
        </w:rPr>
        <w:t>lsraele</w:t>
      </w:r>
      <w:proofErr w:type="spellEnd"/>
      <w:r w:rsidR="00992C09">
        <w:rPr>
          <w:rFonts w:ascii="Times New Roman" w:hAnsi="Times New Roman" w:cs="Times New Roman"/>
          <w:sz w:val="28"/>
        </w:rPr>
        <w:t>»</w:t>
      </w:r>
      <w:r w:rsidRPr="00D21211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D21211">
        <w:rPr>
          <w:rFonts w:ascii="Times New Roman" w:hAnsi="Times New Roman" w:cs="Times New Roman"/>
          <w:sz w:val="28"/>
        </w:rPr>
        <w:t>Gs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24,1), la storia (</w:t>
      </w:r>
      <w:proofErr w:type="spellStart"/>
      <w:r w:rsidRPr="00D21211">
        <w:rPr>
          <w:rFonts w:ascii="Times New Roman" w:hAnsi="Times New Roman" w:cs="Times New Roman"/>
          <w:sz w:val="28"/>
        </w:rPr>
        <w:t>Gs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24.2-13.17-18) e lo statuto (</w:t>
      </w:r>
      <w:proofErr w:type="spellStart"/>
      <w:r w:rsidRPr="00D21211">
        <w:rPr>
          <w:rFonts w:ascii="Times New Roman" w:hAnsi="Times New Roman" w:cs="Times New Roman"/>
          <w:sz w:val="28"/>
        </w:rPr>
        <w:t>Gs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24,25). </w:t>
      </w:r>
    </w:p>
    <w:p w:rsidR="00992C09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992C09">
        <w:rPr>
          <w:rFonts w:ascii="Times New Roman" w:hAnsi="Times New Roman" w:cs="Times New Roman"/>
          <w:b/>
          <w:sz w:val="28"/>
        </w:rPr>
        <w:t>Giosuè nel Nuovo Testamento e nel Talmud</w:t>
      </w:r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7A1B00" w:rsidRPr="00D21211" w:rsidRDefault="00992C09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Il nome «Gesù» (</w:t>
      </w:r>
      <w:proofErr w:type="spellStart"/>
      <w:r>
        <w:rPr>
          <w:rFonts w:ascii="Times New Roman" w:hAnsi="Times New Roman" w:cs="Times New Roman"/>
          <w:sz w:val="28"/>
        </w:rPr>
        <w:t>yeshua</w:t>
      </w:r>
      <w:proofErr w:type="spellEnd"/>
      <w:r>
        <w:rPr>
          <w:rFonts w:ascii="Times New Roman" w:hAnsi="Times New Roman" w:cs="Times New Roman"/>
          <w:sz w:val="28"/>
        </w:rPr>
        <w:t>') è il cor</w:t>
      </w:r>
      <w:r w:rsidR="007A1B00" w:rsidRPr="00D21211">
        <w:rPr>
          <w:rFonts w:ascii="Times New Roman" w:hAnsi="Times New Roman" w:cs="Times New Roman"/>
          <w:sz w:val="28"/>
        </w:rPr>
        <w:t>rispettivo aramaico del nome ebraico (Gio</w:t>
      </w:r>
      <w:r>
        <w:rPr>
          <w:rFonts w:ascii="Times New Roman" w:hAnsi="Times New Roman" w:cs="Times New Roman"/>
          <w:sz w:val="28"/>
        </w:rPr>
        <w:t>suè» (</w:t>
      </w:r>
      <w:proofErr w:type="spellStart"/>
      <w:r>
        <w:rPr>
          <w:rFonts w:ascii="Times New Roman" w:hAnsi="Times New Roman" w:cs="Times New Roman"/>
          <w:sz w:val="28"/>
        </w:rPr>
        <w:t>yehoshua</w:t>
      </w:r>
      <w:proofErr w:type="spellEnd"/>
      <w:r>
        <w:rPr>
          <w:rFonts w:ascii="Times New Roman" w:hAnsi="Times New Roman" w:cs="Times New Roman"/>
          <w:sz w:val="28"/>
        </w:rPr>
        <w:t>'), ma non è certo questo l’unico elemento di paralleli</w:t>
      </w:r>
      <w:r w:rsidR="007A1B00" w:rsidRPr="00D21211">
        <w:rPr>
          <w:rFonts w:ascii="Times New Roman" w:hAnsi="Times New Roman" w:cs="Times New Roman"/>
          <w:sz w:val="28"/>
        </w:rPr>
        <w:t>smo</w:t>
      </w:r>
      <w:r>
        <w:rPr>
          <w:rFonts w:ascii="Times New Roman" w:hAnsi="Times New Roman" w:cs="Times New Roman"/>
          <w:sz w:val="28"/>
        </w:rPr>
        <w:t xml:space="preserve"> tra ì due. Nelle narrazioni neotestamentarie, infatti, la fi</w:t>
      </w:r>
      <w:r w:rsidR="007A1B00" w:rsidRPr="00D21211">
        <w:rPr>
          <w:rFonts w:ascii="Times New Roman" w:hAnsi="Times New Roman" w:cs="Times New Roman"/>
          <w:sz w:val="28"/>
        </w:rPr>
        <w:t xml:space="preserve">gura di Giosuè </w:t>
      </w:r>
      <w:r>
        <w:rPr>
          <w:rFonts w:ascii="Times New Roman" w:hAnsi="Times New Roman" w:cs="Times New Roman"/>
          <w:sz w:val="28"/>
        </w:rPr>
        <w:t>riv</w:t>
      </w:r>
      <w:r w:rsidR="007A1B00" w:rsidRPr="00D21211">
        <w:rPr>
          <w:rFonts w:ascii="Times New Roman" w:hAnsi="Times New Roman" w:cs="Times New Roman"/>
          <w:sz w:val="28"/>
        </w:rPr>
        <w:t>ive in quella di Gesù, o meglio, Gesù è descritto come il compimento della figura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lastRenderedPageBreak/>
        <w:t>di Giosuè: temi come il passag</w:t>
      </w:r>
      <w:r w:rsidR="007A1B00" w:rsidRPr="00D21211">
        <w:rPr>
          <w:rFonts w:ascii="Times New Roman" w:hAnsi="Times New Roman" w:cs="Times New Roman"/>
          <w:sz w:val="28"/>
        </w:rPr>
        <w:t>gio del Giordano, la circoncisione del cuore, la nuova pasqua, la vera Terra Promessa, la lotta spirituale per ogni conquista, la nuov</w:t>
      </w:r>
      <w:r>
        <w:rPr>
          <w:rFonts w:ascii="Times New Roman" w:hAnsi="Times New Roman" w:cs="Times New Roman"/>
          <w:sz w:val="28"/>
        </w:rPr>
        <w:t>a alleanza, ne sono</w:t>
      </w:r>
      <w:r w:rsidR="007A1B00" w:rsidRPr="00D21211">
        <w:rPr>
          <w:rFonts w:ascii="Times New Roman" w:hAnsi="Times New Roman" w:cs="Times New Roman"/>
          <w:sz w:val="28"/>
        </w:rPr>
        <w:t xml:space="preserve"> un es</w:t>
      </w:r>
      <w:r>
        <w:rPr>
          <w:rFonts w:ascii="Times New Roman" w:hAnsi="Times New Roman" w:cs="Times New Roman"/>
          <w:sz w:val="28"/>
        </w:rPr>
        <w:t>empio. Nella tradizione talmudi</w:t>
      </w:r>
      <w:r w:rsidR="007A1B00" w:rsidRPr="00D21211">
        <w:rPr>
          <w:rFonts w:ascii="Times New Roman" w:hAnsi="Times New Roman" w:cs="Times New Roman"/>
          <w:sz w:val="28"/>
        </w:rPr>
        <w:t>ca, Giosuè è presentato come un uomo assiduo nello studio della Torah; solo</w:t>
      </w:r>
      <w:r>
        <w:rPr>
          <w:rFonts w:ascii="Times New Roman" w:hAnsi="Times New Roman" w:cs="Times New Roman"/>
          <w:sz w:val="28"/>
        </w:rPr>
        <w:t xml:space="preserve"> a</w:t>
      </w:r>
      <w:r w:rsidR="007A1B00" w:rsidRPr="00D21211">
        <w:rPr>
          <w:rFonts w:ascii="Times New Roman" w:hAnsi="Times New Roman" w:cs="Times New Roman"/>
          <w:sz w:val="28"/>
        </w:rPr>
        <w:t xml:space="preserve"> motivo della sua osservanza ai precett</w:t>
      </w:r>
      <w:r>
        <w:rPr>
          <w:rFonts w:ascii="Times New Roman" w:hAnsi="Times New Roman" w:cs="Times New Roman"/>
          <w:sz w:val="28"/>
        </w:rPr>
        <w:t>i</w:t>
      </w:r>
      <w:r w:rsidR="007A1B00" w:rsidRPr="00D21211">
        <w:rPr>
          <w:rFonts w:ascii="Times New Roman" w:hAnsi="Times New Roman" w:cs="Times New Roman"/>
          <w:sz w:val="28"/>
        </w:rPr>
        <w:t xml:space="preserve"> della </w:t>
      </w:r>
      <w:r>
        <w:rPr>
          <w:rFonts w:ascii="Times New Roman" w:hAnsi="Times New Roman" w:cs="Times New Roman"/>
          <w:sz w:val="28"/>
        </w:rPr>
        <w:t>Legge egli poté dirigere con suc</w:t>
      </w:r>
      <w:r w:rsidR="007A1B00" w:rsidRPr="00D21211">
        <w:rPr>
          <w:rFonts w:ascii="Times New Roman" w:hAnsi="Times New Roman" w:cs="Times New Roman"/>
          <w:sz w:val="28"/>
        </w:rPr>
        <w:t>cesso</w:t>
      </w:r>
      <w:r w:rsidR="00A5309C">
        <w:rPr>
          <w:rFonts w:ascii="Times New Roman" w:hAnsi="Times New Roman" w:cs="Times New Roman"/>
          <w:sz w:val="28"/>
        </w:rPr>
        <w:t xml:space="preserve"> ogni impresa. Secondo il Talmud,</w:t>
      </w:r>
      <w:r w:rsidR="007A1B00" w:rsidRPr="00D21211">
        <w:rPr>
          <w:rFonts w:ascii="Times New Roman" w:hAnsi="Times New Roman" w:cs="Times New Roman"/>
          <w:sz w:val="28"/>
        </w:rPr>
        <w:t xml:space="preserve"> nel gra</w:t>
      </w:r>
      <w:r w:rsidR="00A5309C">
        <w:rPr>
          <w:rFonts w:ascii="Times New Roman" w:hAnsi="Times New Roman" w:cs="Times New Roman"/>
          <w:sz w:val="28"/>
        </w:rPr>
        <w:t>nde segno in cui «i</w:t>
      </w:r>
      <w:r w:rsidR="007A1B00" w:rsidRPr="00D21211">
        <w:rPr>
          <w:rFonts w:ascii="Times New Roman" w:hAnsi="Times New Roman" w:cs="Times New Roman"/>
          <w:sz w:val="28"/>
        </w:rPr>
        <w:t>l Sole venn</w:t>
      </w:r>
      <w:r w:rsidR="00A5309C">
        <w:rPr>
          <w:rFonts w:ascii="Times New Roman" w:hAnsi="Times New Roman" w:cs="Times New Roman"/>
          <w:sz w:val="28"/>
        </w:rPr>
        <w:t>e</w:t>
      </w:r>
      <w:r w:rsidR="007A1B00" w:rsidRPr="00D21211">
        <w:rPr>
          <w:rFonts w:ascii="Times New Roman" w:hAnsi="Times New Roman" w:cs="Times New Roman"/>
          <w:sz w:val="28"/>
        </w:rPr>
        <w:t xml:space="preserve"> fermat</w:t>
      </w:r>
      <w:r w:rsidR="00A5309C">
        <w:rPr>
          <w:rFonts w:ascii="Times New Roman" w:hAnsi="Times New Roman" w:cs="Times New Roman"/>
          <w:sz w:val="28"/>
        </w:rPr>
        <w:t xml:space="preserve">o nel cielo e la luna rimase immobile» </w:t>
      </w:r>
      <w:r w:rsidR="007A1B00" w:rsidRPr="00D21211">
        <w:rPr>
          <w:rFonts w:ascii="Times New Roman" w:hAnsi="Times New Roman" w:cs="Times New Roman"/>
          <w:sz w:val="28"/>
        </w:rPr>
        <w:t>(</w:t>
      </w:r>
      <w:proofErr w:type="spellStart"/>
      <w:r w:rsidR="00A5309C">
        <w:rPr>
          <w:rFonts w:ascii="Times New Roman" w:hAnsi="Times New Roman" w:cs="Times New Roman"/>
          <w:sz w:val="28"/>
        </w:rPr>
        <w:t>Gs</w:t>
      </w:r>
      <w:proofErr w:type="spellEnd"/>
      <w:r w:rsidR="00A5309C">
        <w:rPr>
          <w:rFonts w:ascii="Times New Roman" w:hAnsi="Times New Roman" w:cs="Times New Roman"/>
          <w:sz w:val="28"/>
        </w:rPr>
        <w:t xml:space="preserve"> 1 0,1 0-1 S) Giosuè si sarebbe ri</w:t>
      </w:r>
      <w:r w:rsidR="007A1B00" w:rsidRPr="00D21211">
        <w:rPr>
          <w:rFonts w:ascii="Times New Roman" w:hAnsi="Times New Roman" w:cs="Times New Roman"/>
          <w:sz w:val="28"/>
        </w:rPr>
        <w:t xml:space="preserve">volto agli astri tenendo tra le mani libro </w:t>
      </w:r>
      <w:r w:rsidR="00A5309C">
        <w:rPr>
          <w:rFonts w:ascii="Times New Roman" w:hAnsi="Times New Roman" w:cs="Times New Roman"/>
          <w:sz w:val="28"/>
        </w:rPr>
        <w:t>stesso del Deuteronomio. Insieme</w:t>
      </w:r>
      <w:r w:rsidR="007A1B00" w:rsidRPr="00D21211">
        <w:rPr>
          <w:rFonts w:ascii="Times New Roman" w:hAnsi="Times New Roman" w:cs="Times New Roman"/>
          <w:sz w:val="28"/>
        </w:rPr>
        <w:t xml:space="preserve"> a Mosè </w:t>
      </w:r>
      <w:r w:rsidR="00A5309C">
        <w:rPr>
          <w:rFonts w:ascii="Times New Roman" w:hAnsi="Times New Roman" w:cs="Times New Roman"/>
          <w:sz w:val="28"/>
        </w:rPr>
        <w:t>egli costituirebbe l'altro grande</w:t>
      </w:r>
      <w:r w:rsidR="007A1B00" w:rsidRPr="00D21211">
        <w:rPr>
          <w:rFonts w:ascii="Times New Roman" w:hAnsi="Times New Roman" w:cs="Times New Roman"/>
          <w:sz w:val="28"/>
        </w:rPr>
        <w:t xml:space="preserve"> luminare del popolo eletto: così con Mosè è</w:t>
      </w:r>
      <w:r w:rsidR="00A5309C">
        <w:rPr>
          <w:rFonts w:ascii="Times New Roman" w:hAnsi="Times New Roman" w:cs="Times New Roman"/>
          <w:sz w:val="28"/>
        </w:rPr>
        <w:t xml:space="preserve"> identificato con il sole, Giosuè</w:t>
      </w:r>
      <w:r w:rsidR="007A1B00" w:rsidRPr="00D21211">
        <w:rPr>
          <w:rFonts w:ascii="Times New Roman" w:hAnsi="Times New Roman" w:cs="Times New Roman"/>
          <w:sz w:val="28"/>
        </w:rPr>
        <w:t xml:space="preserve"> è identificato con la luna.</w:t>
      </w:r>
    </w:p>
    <w:p w:rsidR="00A5309C" w:rsidRDefault="00A5309C" w:rsidP="00D21211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7A1B00" w:rsidRPr="00340F94" w:rsidRDefault="007A1B00" w:rsidP="00340F94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340F94">
        <w:rPr>
          <w:rFonts w:ascii="Times New Roman" w:hAnsi="Times New Roman" w:cs="Times New Roman"/>
          <w:sz w:val="28"/>
        </w:rPr>
        <w:t>CONTESTO STORICO</w:t>
      </w:r>
    </w:p>
    <w:p w:rsidR="00A5309C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A5309C">
        <w:rPr>
          <w:rFonts w:ascii="Times New Roman" w:hAnsi="Times New Roman" w:cs="Times New Roman"/>
          <w:b/>
          <w:sz w:val="28"/>
        </w:rPr>
        <w:t>Profondi cambiamenti</w:t>
      </w:r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7A1B00" w:rsidRPr="00D21211" w:rsidRDefault="00A5309C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Il momento storico all’</w:t>
      </w:r>
      <w:r w:rsidR="007A1B00" w:rsidRPr="00D21211">
        <w:rPr>
          <w:rFonts w:ascii="Times New Roman" w:hAnsi="Times New Roman" w:cs="Times New Roman"/>
          <w:sz w:val="28"/>
        </w:rPr>
        <w:t>interno del quale la</w:t>
      </w:r>
      <w:r>
        <w:rPr>
          <w:rFonts w:ascii="Times New Roman" w:hAnsi="Times New Roman" w:cs="Times New Roman"/>
          <w:sz w:val="28"/>
        </w:rPr>
        <w:t xml:space="preserve"> narrazione biblica inserisce l’</w:t>
      </w:r>
      <w:r w:rsidR="007A1B00" w:rsidRPr="00D21211">
        <w:rPr>
          <w:rFonts w:ascii="Times New Roman" w:hAnsi="Times New Roman" w:cs="Times New Roman"/>
          <w:sz w:val="28"/>
        </w:rPr>
        <w:t xml:space="preserve">insediamento di Israele in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Canaan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>, si pres</w:t>
      </w:r>
      <w:r>
        <w:rPr>
          <w:rFonts w:ascii="Times New Roman" w:hAnsi="Times New Roman" w:cs="Times New Roman"/>
          <w:sz w:val="28"/>
        </w:rPr>
        <w:t>enta come decisamente turbolen</w:t>
      </w:r>
      <w:r w:rsidR="007A1B00" w:rsidRPr="00D21211">
        <w:rPr>
          <w:rFonts w:ascii="Times New Roman" w:hAnsi="Times New Roman" w:cs="Times New Roman"/>
          <w:sz w:val="28"/>
        </w:rPr>
        <w:t>to nel quadro del</w:t>
      </w:r>
      <w:r>
        <w:rPr>
          <w:rFonts w:ascii="Times New Roman" w:hAnsi="Times New Roman" w:cs="Times New Roman"/>
          <w:sz w:val="28"/>
        </w:rPr>
        <w:t xml:space="preserve"> Vicino Oriente Antico. Nel II</w:t>
      </w:r>
      <w:r w:rsidR="007A1B00" w:rsidRPr="00D21211">
        <w:rPr>
          <w:rFonts w:ascii="Times New Roman" w:hAnsi="Times New Roman" w:cs="Times New Roman"/>
          <w:sz w:val="28"/>
        </w:rPr>
        <w:t xml:space="preserve"> millennio a.C. la lotta tra le grandi p</w:t>
      </w:r>
      <w:r w:rsidR="00170553">
        <w:rPr>
          <w:rFonts w:ascii="Times New Roman" w:hAnsi="Times New Roman" w:cs="Times New Roman"/>
          <w:sz w:val="28"/>
        </w:rPr>
        <w:t xml:space="preserve">otenze d'Egitto, Assiria, Ittiti e </w:t>
      </w:r>
      <w:proofErr w:type="spellStart"/>
      <w:r w:rsidR="00170553">
        <w:rPr>
          <w:rFonts w:ascii="Times New Roman" w:hAnsi="Times New Roman" w:cs="Times New Roman"/>
          <w:sz w:val="28"/>
        </w:rPr>
        <w:t>Mitanni</w:t>
      </w:r>
      <w:proofErr w:type="spellEnd"/>
      <w:r w:rsidR="00170553">
        <w:rPr>
          <w:rFonts w:ascii="Times New Roman" w:hAnsi="Times New Roman" w:cs="Times New Roman"/>
          <w:sz w:val="28"/>
        </w:rPr>
        <w:t>, domina lo scenario della storia. Solo nel XIII secolo a.C., dopo scontri sanguinosi, si</w:t>
      </w:r>
      <w:r w:rsidR="007A1B00" w:rsidRPr="00D21211">
        <w:rPr>
          <w:rFonts w:ascii="Times New Roman" w:hAnsi="Times New Roman" w:cs="Times New Roman"/>
          <w:sz w:val="28"/>
        </w:rPr>
        <w:t xml:space="preserve"> raggiunge un fragile e delicato equilibrio con</w:t>
      </w:r>
      <w:r w:rsidR="00170553">
        <w:rPr>
          <w:rFonts w:ascii="Times New Roman" w:hAnsi="Times New Roman" w:cs="Times New Roman"/>
          <w:sz w:val="28"/>
        </w:rPr>
        <w:t xml:space="preserve"> il trattato di pace tra </w:t>
      </w:r>
      <w:proofErr w:type="spellStart"/>
      <w:r w:rsidR="00170553">
        <w:rPr>
          <w:rFonts w:ascii="Times New Roman" w:hAnsi="Times New Roman" w:cs="Times New Roman"/>
          <w:sz w:val="28"/>
        </w:rPr>
        <w:t>Ramses</w:t>
      </w:r>
      <w:proofErr w:type="spellEnd"/>
      <w:r w:rsidR="00170553">
        <w:rPr>
          <w:rFonts w:ascii="Times New Roman" w:hAnsi="Times New Roman" w:cs="Times New Roman"/>
          <w:sz w:val="28"/>
        </w:rPr>
        <w:t xml:space="preserve"> II e </w:t>
      </w:r>
      <w:proofErr w:type="spellStart"/>
      <w:r w:rsidR="00170553">
        <w:rPr>
          <w:rFonts w:ascii="Times New Roman" w:hAnsi="Times New Roman" w:cs="Times New Roman"/>
          <w:sz w:val="28"/>
        </w:rPr>
        <w:t>Hattusil</w:t>
      </w:r>
      <w:proofErr w:type="spellEnd"/>
      <w:r w:rsidR="00170553">
        <w:rPr>
          <w:rFonts w:ascii="Times New Roman" w:hAnsi="Times New Roman" w:cs="Times New Roman"/>
          <w:sz w:val="28"/>
        </w:rPr>
        <w:t xml:space="preserve"> III</w:t>
      </w:r>
      <w:r w:rsidR="007A1B00" w:rsidRPr="00D21211">
        <w:rPr>
          <w:rFonts w:ascii="Times New Roman" w:hAnsi="Times New Roman" w:cs="Times New Roman"/>
          <w:sz w:val="28"/>
        </w:rPr>
        <w:t>, in segu</w:t>
      </w:r>
      <w:r w:rsidR="00170553">
        <w:rPr>
          <w:rFonts w:ascii="Times New Roman" w:hAnsi="Times New Roman" w:cs="Times New Roman"/>
          <w:sz w:val="28"/>
        </w:rPr>
        <w:t>ìto al quale l'Egitto e gli Itt</w:t>
      </w:r>
      <w:r w:rsidR="00E10836">
        <w:rPr>
          <w:rFonts w:ascii="Times New Roman" w:hAnsi="Times New Roman" w:cs="Times New Roman"/>
          <w:sz w:val="28"/>
        </w:rPr>
        <w:t>iti sì dividono l’influenza in Siria-Pale</w:t>
      </w:r>
      <w:r w:rsidR="007A1B00" w:rsidRPr="00D21211">
        <w:rPr>
          <w:rFonts w:ascii="Times New Roman" w:hAnsi="Times New Roman" w:cs="Times New Roman"/>
          <w:sz w:val="28"/>
        </w:rPr>
        <w:t>stina. Ma il tempo della stabilità non dura a l</w:t>
      </w:r>
      <w:r w:rsidR="00E10836">
        <w:rPr>
          <w:rFonts w:ascii="Times New Roman" w:hAnsi="Times New Roman" w:cs="Times New Roman"/>
          <w:sz w:val="28"/>
        </w:rPr>
        <w:t>ungo: quando le tribù si istall</w:t>
      </w:r>
      <w:r w:rsidR="007A1B00" w:rsidRPr="00D21211">
        <w:rPr>
          <w:rFonts w:ascii="Times New Roman" w:hAnsi="Times New Roman" w:cs="Times New Roman"/>
          <w:sz w:val="28"/>
        </w:rPr>
        <w:t xml:space="preserve">ano in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Canaan</w:t>
      </w:r>
      <w:proofErr w:type="spellEnd"/>
      <w:r w:rsidR="00E10836">
        <w:rPr>
          <w:rFonts w:ascii="Times New Roman" w:hAnsi="Times New Roman" w:cs="Times New Roman"/>
          <w:sz w:val="28"/>
        </w:rPr>
        <w:t xml:space="preserve"> </w:t>
      </w:r>
      <w:r w:rsidR="007A1B00" w:rsidRPr="00D21211">
        <w:rPr>
          <w:rFonts w:ascii="Times New Roman" w:hAnsi="Times New Roman" w:cs="Times New Roman"/>
          <w:sz w:val="28"/>
        </w:rPr>
        <w:t xml:space="preserve">(approssimativamente tra il </w:t>
      </w:r>
      <w:r w:rsidR="00E10836">
        <w:rPr>
          <w:rFonts w:ascii="Times New Roman" w:hAnsi="Times New Roman" w:cs="Times New Roman"/>
          <w:sz w:val="28"/>
        </w:rPr>
        <w:t>XIII e il XII</w:t>
      </w:r>
      <w:r w:rsidR="007A1B00" w:rsidRPr="00D21211">
        <w:rPr>
          <w:rFonts w:ascii="Times New Roman" w:hAnsi="Times New Roman" w:cs="Times New Roman"/>
          <w:sz w:val="28"/>
        </w:rPr>
        <w:t xml:space="preserve"> sec. a.C.), si assiste alla fine de</w:t>
      </w:r>
      <w:r w:rsidR="00E10836">
        <w:rPr>
          <w:rFonts w:ascii="Times New Roman" w:hAnsi="Times New Roman" w:cs="Times New Roman"/>
          <w:sz w:val="28"/>
        </w:rPr>
        <w:t>lla dominazione egiziana in Siria, alla rovina dell’impero ittita, all’invasione dei «</w:t>
      </w:r>
      <w:r w:rsidR="007A1B00" w:rsidRPr="00D21211">
        <w:rPr>
          <w:rFonts w:ascii="Times New Roman" w:hAnsi="Times New Roman" w:cs="Times New Roman"/>
          <w:sz w:val="28"/>
        </w:rPr>
        <w:t>popoli del mare», alla</w:t>
      </w:r>
      <w:r w:rsidR="00E10836">
        <w:rPr>
          <w:rFonts w:ascii="Times New Roman" w:hAnsi="Times New Roman" w:cs="Times New Roman"/>
          <w:sz w:val="28"/>
        </w:rPr>
        <w:t xml:space="preserve"> prima espansione militare dell’</w:t>
      </w:r>
      <w:r w:rsidR="007A1B00" w:rsidRPr="00D21211">
        <w:rPr>
          <w:rFonts w:ascii="Times New Roman" w:hAnsi="Times New Roman" w:cs="Times New Roman"/>
          <w:sz w:val="28"/>
        </w:rPr>
        <w:t xml:space="preserve">Assiria verso ovest seguita dalla sua ritirata. Ne emerge una </w:t>
      </w:r>
      <w:r w:rsidR="00E10836">
        <w:rPr>
          <w:rFonts w:ascii="Times New Roman" w:hAnsi="Times New Roman" w:cs="Times New Roman"/>
          <w:sz w:val="28"/>
        </w:rPr>
        <w:t>Siria-Palestina dal vol</w:t>
      </w:r>
      <w:r w:rsidR="007A1B00" w:rsidRPr="00D21211">
        <w:rPr>
          <w:rFonts w:ascii="Times New Roman" w:hAnsi="Times New Roman" w:cs="Times New Roman"/>
          <w:sz w:val="28"/>
        </w:rPr>
        <w:t>to nuovo: regni neo-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ittìti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nella Siria del nord, stati aramei nella Siria centrale e in Trans</w:t>
      </w:r>
      <w:r w:rsidR="00E10836">
        <w:rPr>
          <w:rFonts w:ascii="Times New Roman" w:hAnsi="Times New Roman" w:cs="Times New Roman"/>
          <w:sz w:val="28"/>
        </w:rPr>
        <w:t>giordania, nascita della potenza marittima dei Fenici,</w:t>
      </w:r>
      <w:r w:rsidR="007A1B00" w:rsidRPr="00D21211">
        <w:rPr>
          <w:rFonts w:ascii="Times New Roman" w:hAnsi="Times New Roman" w:cs="Times New Roman"/>
          <w:sz w:val="28"/>
        </w:rPr>
        <w:t xml:space="preserve"> installazione dei Filistei e degli Israeliti in Palestina.</w:t>
      </w:r>
    </w:p>
    <w:p w:rsidR="00E10836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E10836">
        <w:rPr>
          <w:rFonts w:ascii="Times New Roman" w:hAnsi="Times New Roman" w:cs="Times New Roman"/>
          <w:b/>
          <w:sz w:val="28"/>
        </w:rPr>
        <w:t>L'invasione dei popoli del mare</w:t>
      </w:r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6B7A9A" w:rsidRDefault="00E10836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Con la denominazione «</w:t>
      </w:r>
      <w:r w:rsidR="007A1B00" w:rsidRPr="00D21211">
        <w:rPr>
          <w:rFonts w:ascii="Times New Roman" w:hAnsi="Times New Roman" w:cs="Times New Roman"/>
          <w:sz w:val="28"/>
        </w:rPr>
        <w:t>popoli del mare», d</w:t>
      </w:r>
      <w:r>
        <w:rPr>
          <w:rFonts w:ascii="Times New Roman" w:hAnsi="Times New Roman" w:cs="Times New Roman"/>
          <w:sz w:val="28"/>
        </w:rPr>
        <w:t>i cui si trova menzione nei testi egiziani dell’epoca, si intende l’insie</w:t>
      </w:r>
      <w:r w:rsidR="007A1B00" w:rsidRPr="00D21211">
        <w:rPr>
          <w:rFonts w:ascii="Times New Roman" w:hAnsi="Times New Roman" w:cs="Times New Roman"/>
          <w:sz w:val="28"/>
        </w:rPr>
        <w:t xml:space="preserve">me di invasori di stirpe indoeuropea che si </w:t>
      </w:r>
      <w:r>
        <w:rPr>
          <w:rFonts w:ascii="Times New Roman" w:hAnsi="Times New Roman" w:cs="Times New Roman"/>
          <w:sz w:val="28"/>
        </w:rPr>
        <w:t>riversano sulle regioni del Me</w:t>
      </w:r>
      <w:r w:rsidR="007A1B00" w:rsidRPr="00D21211">
        <w:rPr>
          <w:rFonts w:ascii="Times New Roman" w:hAnsi="Times New Roman" w:cs="Times New Roman"/>
          <w:sz w:val="28"/>
        </w:rPr>
        <w:t>diterran</w:t>
      </w:r>
      <w:r>
        <w:rPr>
          <w:rFonts w:ascii="Times New Roman" w:hAnsi="Times New Roman" w:cs="Times New Roman"/>
          <w:sz w:val="28"/>
        </w:rPr>
        <w:t>eo orientale, sull'Egitto e sul</w:t>
      </w:r>
      <w:r w:rsidR="007A1B00" w:rsidRPr="00D21211">
        <w:rPr>
          <w:rFonts w:ascii="Times New Roman" w:hAnsi="Times New Roman" w:cs="Times New Roman"/>
          <w:sz w:val="28"/>
        </w:rPr>
        <w:t>la Libia d</w:t>
      </w:r>
      <w:r>
        <w:rPr>
          <w:rFonts w:ascii="Times New Roman" w:hAnsi="Times New Roman" w:cs="Times New Roman"/>
          <w:sz w:val="28"/>
        </w:rPr>
        <w:t>al mondo anatolico ed Eg</w:t>
      </w:r>
      <w:r w:rsidR="007A1B00" w:rsidRPr="00D21211">
        <w:rPr>
          <w:rFonts w:ascii="Times New Roman" w:hAnsi="Times New Roman" w:cs="Times New Roman"/>
          <w:sz w:val="28"/>
        </w:rPr>
        <w:t>e</w:t>
      </w:r>
      <w:r>
        <w:rPr>
          <w:rFonts w:ascii="Times New Roman" w:hAnsi="Times New Roman" w:cs="Times New Roman"/>
          <w:sz w:val="28"/>
        </w:rPr>
        <w:t>o. Le</w:t>
      </w:r>
      <w:r w:rsidR="007A1B00" w:rsidRPr="00D2121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loro prime tracce risalgono al XIII</w:t>
      </w:r>
      <w:r w:rsidR="007A1B00" w:rsidRPr="00D21211">
        <w:rPr>
          <w:rFonts w:ascii="Times New Roman" w:hAnsi="Times New Roman" w:cs="Times New Roman"/>
          <w:sz w:val="28"/>
        </w:rPr>
        <w:t xml:space="preserve"> secolo a.C., come causa della cad</w:t>
      </w:r>
      <w:r w:rsidR="003F2364">
        <w:rPr>
          <w:rFonts w:ascii="Times New Roman" w:hAnsi="Times New Roman" w:cs="Times New Roman"/>
          <w:sz w:val="28"/>
        </w:rPr>
        <w:t>uta dell'impero ittit</w:t>
      </w:r>
      <w:r w:rsidR="007A1B00" w:rsidRPr="00D21211">
        <w:rPr>
          <w:rFonts w:ascii="Times New Roman" w:hAnsi="Times New Roman" w:cs="Times New Roman"/>
          <w:sz w:val="28"/>
        </w:rPr>
        <w:t>a e della grande cit</w:t>
      </w:r>
      <w:r w:rsidR="003F2364">
        <w:rPr>
          <w:rFonts w:ascii="Times New Roman" w:hAnsi="Times New Roman" w:cs="Times New Roman"/>
          <w:sz w:val="28"/>
        </w:rPr>
        <w:t xml:space="preserve">tà stato di </w:t>
      </w:r>
      <w:proofErr w:type="spellStart"/>
      <w:r w:rsidR="003F2364">
        <w:rPr>
          <w:rFonts w:ascii="Times New Roman" w:hAnsi="Times New Roman" w:cs="Times New Roman"/>
          <w:sz w:val="28"/>
        </w:rPr>
        <w:t>Ù</w:t>
      </w:r>
      <w:r w:rsidR="007A1B00" w:rsidRPr="00D21211">
        <w:rPr>
          <w:rFonts w:ascii="Times New Roman" w:hAnsi="Times New Roman" w:cs="Times New Roman"/>
          <w:sz w:val="28"/>
        </w:rPr>
        <w:t>garit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>. Una grande invasi</w:t>
      </w:r>
      <w:r w:rsidR="003F2364">
        <w:rPr>
          <w:rFonts w:ascii="Times New Roman" w:hAnsi="Times New Roman" w:cs="Times New Roman"/>
          <w:sz w:val="28"/>
        </w:rPr>
        <w:t>one</w:t>
      </w:r>
      <w:r w:rsidR="007A1B00" w:rsidRPr="00D21211">
        <w:rPr>
          <w:rFonts w:ascii="Times New Roman" w:hAnsi="Times New Roman" w:cs="Times New Roman"/>
          <w:sz w:val="28"/>
        </w:rPr>
        <w:t xml:space="preserve"> av</w:t>
      </w:r>
      <w:r w:rsidR="003F2364">
        <w:rPr>
          <w:rFonts w:ascii="Times New Roman" w:hAnsi="Times New Roman" w:cs="Times New Roman"/>
          <w:sz w:val="28"/>
        </w:rPr>
        <w:t xml:space="preserve">viene durante il regno di </w:t>
      </w:r>
      <w:proofErr w:type="spellStart"/>
      <w:r w:rsidR="003F2364">
        <w:rPr>
          <w:rFonts w:ascii="Times New Roman" w:hAnsi="Times New Roman" w:cs="Times New Roman"/>
          <w:sz w:val="28"/>
        </w:rPr>
        <w:t>Ramses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 III (1175</w:t>
      </w:r>
      <w:r w:rsidR="007A1B00" w:rsidRPr="00D21211">
        <w:rPr>
          <w:rFonts w:ascii="Times New Roman" w:hAnsi="Times New Roman" w:cs="Times New Roman"/>
          <w:sz w:val="28"/>
        </w:rPr>
        <w:t xml:space="preserve"> a.</w:t>
      </w:r>
      <w:r w:rsidR="003F2364">
        <w:rPr>
          <w:rFonts w:ascii="Times New Roman" w:hAnsi="Times New Roman" w:cs="Times New Roman"/>
          <w:sz w:val="28"/>
        </w:rPr>
        <w:t xml:space="preserve">C. </w:t>
      </w:r>
      <w:proofErr w:type="spellStart"/>
      <w:r w:rsidR="003F2364">
        <w:rPr>
          <w:rFonts w:ascii="Times New Roman" w:hAnsi="Times New Roman" w:cs="Times New Roman"/>
          <w:sz w:val="28"/>
        </w:rPr>
        <w:t>ca</w:t>
      </w:r>
      <w:proofErr w:type="spellEnd"/>
      <w:r w:rsidR="003F2364">
        <w:rPr>
          <w:rFonts w:ascii="Times New Roman" w:hAnsi="Times New Roman" w:cs="Times New Roman"/>
          <w:sz w:val="28"/>
        </w:rPr>
        <w:t>.), il quale tuttavia riesce a</w:t>
      </w:r>
      <w:r w:rsidR="007A1B00" w:rsidRPr="00D21211">
        <w:rPr>
          <w:rFonts w:ascii="Times New Roman" w:hAnsi="Times New Roman" w:cs="Times New Roman"/>
          <w:sz w:val="28"/>
        </w:rPr>
        <w:t xml:space="preserve"> farvi front</w:t>
      </w:r>
      <w:r w:rsidR="003F2364">
        <w:rPr>
          <w:rFonts w:ascii="Times New Roman" w:hAnsi="Times New Roman" w:cs="Times New Roman"/>
          <w:sz w:val="28"/>
        </w:rPr>
        <w:t>e sconfi</w:t>
      </w:r>
      <w:r w:rsidR="007A1B00" w:rsidRPr="00D21211">
        <w:rPr>
          <w:rFonts w:ascii="Times New Roman" w:hAnsi="Times New Roman" w:cs="Times New Roman"/>
          <w:sz w:val="28"/>
        </w:rPr>
        <w:t>ggendoli e insedi</w:t>
      </w:r>
      <w:r w:rsidR="003F2364">
        <w:rPr>
          <w:rFonts w:ascii="Times New Roman" w:hAnsi="Times New Roman" w:cs="Times New Roman"/>
          <w:sz w:val="28"/>
        </w:rPr>
        <w:t>andoli</w:t>
      </w:r>
      <w:r w:rsidR="007A1B00" w:rsidRPr="00D21211">
        <w:rPr>
          <w:rFonts w:ascii="Times New Roman" w:hAnsi="Times New Roman" w:cs="Times New Roman"/>
          <w:sz w:val="28"/>
        </w:rPr>
        <w:t xml:space="preserve"> nella regione costiera meridio</w:t>
      </w:r>
      <w:r w:rsidR="003F2364">
        <w:rPr>
          <w:rFonts w:ascii="Times New Roman" w:hAnsi="Times New Roman" w:cs="Times New Roman"/>
          <w:sz w:val="28"/>
        </w:rPr>
        <w:t>na</w:t>
      </w:r>
      <w:r w:rsidR="007A1B00" w:rsidRPr="00D21211">
        <w:rPr>
          <w:rFonts w:ascii="Times New Roman" w:hAnsi="Times New Roman" w:cs="Times New Roman"/>
          <w:sz w:val="28"/>
        </w:rPr>
        <w:t xml:space="preserve">le della attuale Palestina: si tratta </w:t>
      </w:r>
      <w:proofErr w:type="spellStart"/>
      <w:r w:rsidR="007A1B00" w:rsidRPr="003F2364">
        <w:rPr>
          <w:rFonts w:ascii="Times New Roman" w:hAnsi="Times New Roman" w:cs="Times New Roman"/>
          <w:i/>
          <w:sz w:val="28"/>
        </w:rPr>
        <w:t>Peleshet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cioè dei Filistei, più volte </w:t>
      </w:r>
      <w:r w:rsidR="003F2364">
        <w:rPr>
          <w:rFonts w:ascii="Times New Roman" w:hAnsi="Times New Roman" w:cs="Times New Roman"/>
          <w:sz w:val="28"/>
        </w:rPr>
        <w:t>no</w:t>
      </w:r>
      <w:r w:rsidR="007A1B00" w:rsidRPr="00D21211">
        <w:rPr>
          <w:rFonts w:ascii="Times New Roman" w:hAnsi="Times New Roman" w:cs="Times New Roman"/>
          <w:sz w:val="28"/>
        </w:rPr>
        <w:t>minati nei testi biblici. Provenient</w:t>
      </w:r>
      <w:r w:rsidR="003F2364">
        <w:rPr>
          <w:rFonts w:ascii="Times New Roman" w:hAnsi="Times New Roman" w:cs="Times New Roman"/>
          <w:sz w:val="28"/>
        </w:rPr>
        <w:t xml:space="preserve">i da </w:t>
      </w:r>
      <w:proofErr w:type="spellStart"/>
      <w:r w:rsidR="003F2364">
        <w:rPr>
          <w:rFonts w:ascii="Times New Roman" w:hAnsi="Times New Roman" w:cs="Times New Roman"/>
          <w:sz w:val="28"/>
        </w:rPr>
        <w:t>Caftor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 (probabilmente l’</w:t>
      </w:r>
      <w:r w:rsidR="007A1B00" w:rsidRPr="00D21211">
        <w:rPr>
          <w:rFonts w:ascii="Times New Roman" w:hAnsi="Times New Roman" w:cs="Times New Roman"/>
          <w:sz w:val="28"/>
        </w:rPr>
        <w:t>isola di Cr</w:t>
      </w:r>
      <w:r w:rsidR="003F2364">
        <w:rPr>
          <w:rFonts w:ascii="Times New Roman" w:hAnsi="Times New Roman" w:cs="Times New Roman"/>
          <w:sz w:val="28"/>
        </w:rPr>
        <w:t xml:space="preserve">eta </w:t>
      </w:r>
      <w:proofErr w:type="spellStart"/>
      <w:r w:rsidR="003F2364">
        <w:rPr>
          <w:rFonts w:ascii="Times New Roman" w:hAnsi="Times New Roman" w:cs="Times New Roman"/>
          <w:sz w:val="28"/>
        </w:rPr>
        <w:t>Gen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 10</w:t>
      </w:r>
      <w:r w:rsidR="007A1B00" w:rsidRPr="00D21211">
        <w:rPr>
          <w:rFonts w:ascii="Times New Roman" w:hAnsi="Times New Roman" w:cs="Times New Roman"/>
          <w:sz w:val="28"/>
        </w:rPr>
        <w:t xml:space="preserve">,14;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Dt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2,23;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Ger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47,4;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Am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 9,7),</w:t>
      </w:r>
      <w:r w:rsidR="007A1B00" w:rsidRPr="00D21211">
        <w:rPr>
          <w:rFonts w:ascii="Times New Roman" w:hAnsi="Times New Roman" w:cs="Times New Roman"/>
          <w:sz w:val="28"/>
        </w:rPr>
        <w:t xml:space="preserve"> una volta stabilitosi in Palestina</w:t>
      </w:r>
      <w:r w:rsidR="003F2364">
        <w:rPr>
          <w:rFonts w:ascii="Times New Roman" w:hAnsi="Times New Roman" w:cs="Times New Roman"/>
          <w:sz w:val="28"/>
        </w:rPr>
        <w:t xml:space="preserve"> (che</w:t>
      </w:r>
      <w:r w:rsidR="007A1B00" w:rsidRPr="00D21211">
        <w:rPr>
          <w:rFonts w:ascii="Times New Roman" w:hAnsi="Times New Roman" w:cs="Times New Roman"/>
          <w:sz w:val="28"/>
        </w:rPr>
        <w:t xml:space="preserve"> da loro prende il nome), vi assu</w:t>
      </w:r>
      <w:r w:rsidR="003F2364">
        <w:rPr>
          <w:rFonts w:ascii="Times New Roman" w:hAnsi="Times New Roman" w:cs="Times New Roman"/>
          <w:sz w:val="28"/>
        </w:rPr>
        <w:t>mo</w:t>
      </w:r>
      <w:r w:rsidR="007A1B00" w:rsidRPr="00D21211">
        <w:rPr>
          <w:rFonts w:ascii="Times New Roman" w:hAnsi="Times New Roman" w:cs="Times New Roman"/>
          <w:sz w:val="28"/>
        </w:rPr>
        <w:t xml:space="preserve">no </w:t>
      </w:r>
      <w:r w:rsidR="003F2364">
        <w:rPr>
          <w:rFonts w:ascii="Times New Roman" w:hAnsi="Times New Roman" w:cs="Times New Roman"/>
          <w:sz w:val="28"/>
        </w:rPr>
        <w:t>il controllo organizzandola attorno</w:t>
      </w:r>
      <w:r w:rsidR="007A1B00" w:rsidRPr="00D21211">
        <w:rPr>
          <w:rFonts w:ascii="Times New Roman" w:hAnsi="Times New Roman" w:cs="Times New Roman"/>
          <w:sz w:val="28"/>
        </w:rPr>
        <w:t xml:space="preserve"> a</w:t>
      </w:r>
      <w:r w:rsidR="003F2364">
        <w:rPr>
          <w:rFonts w:ascii="Times New Roman" w:hAnsi="Times New Roman" w:cs="Times New Roman"/>
          <w:sz w:val="28"/>
        </w:rPr>
        <w:t xml:space="preserve"> una Pentapoli di città-stato: Gaza</w:t>
      </w:r>
      <w:r w:rsidR="007A1B00" w:rsidRPr="00D2121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3F2364">
        <w:rPr>
          <w:rFonts w:ascii="Times New Roman" w:hAnsi="Times New Roman" w:cs="Times New Roman"/>
          <w:sz w:val="28"/>
        </w:rPr>
        <w:t>Àscalon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3F2364">
        <w:rPr>
          <w:rFonts w:ascii="Times New Roman" w:hAnsi="Times New Roman" w:cs="Times New Roman"/>
          <w:sz w:val="28"/>
        </w:rPr>
        <w:t>Asdod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3F2364">
        <w:rPr>
          <w:rFonts w:ascii="Times New Roman" w:hAnsi="Times New Roman" w:cs="Times New Roman"/>
          <w:sz w:val="28"/>
        </w:rPr>
        <w:t>Gat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 e </w:t>
      </w:r>
      <w:proofErr w:type="spellStart"/>
      <w:r w:rsidR="003F2364">
        <w:rPr>
          <w:rFonts w:ascii="Times New Roman" w:hAnsi="Times New Roman" w:cs="Times New Roman"/>
          <w:sz w:val="28"/>
        </w:rPr>
        <w:t>Ekron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. I primi </w:t>
      </w:r>
      <w:r w:rsidR="007A1B00" w:rsidRPr="00D21211">
        <w:rPr>
          <w:rFonts w:ascii="Times New Roman" w:hAnsi="Times New Roman" w:cs="Times New Roman"/>
          <w:sz w:val="28"/>
        </w:rPr>
        <w:t xml:space="preserve">tentativi di impadronirsi della terra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Canaan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vengono </w:t>
      </w:r>
      <w:r w:rsidR="003F2364">
        <w:rPr>
          <w:rFonts w:ascii="Times New Roman" w:hAnsi="Times New Roman" w:cs="Times New Roman"/>
          <w:sz w:val="28"/>
        </w:rPr>
        <w:t xml:space="preserve">descritti nel «ciclo di </w:t>
      </w:r>
      <w:proofErr w:type="gramStart"/>
      <w:r w:rsidR="003F2364">
        <w:rPr>
          <w:rFonts w:ascii="Times New Roman" w:hAnsi="Times New Roman" w:cs="Times New Roman"/>
          <w:sz w:val="28"/>
        </w:rPr>
        <w:t>Sansone</w:t>
      </w:r>
      <w:r w:rsidR="007A1B00" w:rsidRPr="00D21211">
        <w:rPr>
          <w:rFonts w:ascii="Times New Roman" w:hAnsi="Times New Roman" w:cs="Times New Roman"/>
          <w:sz w:val="28"/>
        </w:rPr>
        <w:t>»(</w:t>
      </w:r>
      <w:proofErr w:type="spellStart"/>
      <w:proofErr w:type="gramEnd"/>
      <w:r w:rsidR="007A1B00" w:rsidRPr="00D21211">
        <w:rPr>
          <w:rFonts w:ascii="Times New Roman" w:hAnsi="Times New Roman" w:cs="Times New Roman"/>
          <w:sz w:val="28"/>
        </w:rPr>
        <w:t>Gdc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13-16). </w:t>
      </w:r>
      <w:r w:rsidR="003F2364">
        <w:rPr>
          <w:rFonts w:ascii="Times New Roman" w:hAnsi="Times New Roman" w:cs="Times New Roman"/>
          <w:sz w:val="28"/>
        </w:rPr>
        <w:t xml:space="preserve">Durante la battaglia di </w:t>
      </w:r>
      <w:proofErr w:type="spellStart"/>
      <w:r w:rsidR="003F2364">
        <w:rPr>
          <w:rFonts w:ascii="Times New Roman" w:hAnsi="Times New Roman" w:cs="Times New Roman"/>
          <w:sz w:val="28"/>
        </w:rPr>
        <w:t>Af</w:t>
      </w:r>
      <w:r w:rsidR="007A1B00" w:rsidRPr="00D21211">
        <w:rPr>
          <w:rFonts w:ascii="Times New Roman" w:hAnsi="Times New Roman" w:cs="Times New Roman"/>
          <w:sz w:val="28"/>
        </w:rPr>
        <w:t>ek</w:t>
      </w:r>
      <w:proofErr w:type="spellEnd"/>
      <w:r w:rsidR="003F2364">
        <w:rPr>
          <w:rFonts w:ascii="Times New Roman" w:hAnsi="Times New Roman" w:cs="Times New Roman"/>
          <w:sz w:val="28"/>
        </w:rPr>
        <w:t xml:space="preserve"> (1</w:t>
      </w:r>
      <w:r w:rsidR="007A1B00" w:rsidRPr="00D21211">
        <w:rPr>
          <w:rFonts w:ascii="Times New Roman" w:hAnsi="Times New Roman" w:cs="Times New Roman"/>
          <w:sz w:val="28"/>
        </w:rPr>
        <w:t>Sam 4) i Filistei hanno il sopravve</w:t>
      </w:r>
      <w:r w:rsidR="003F2364">
        <w:rPr>
          <w:rFonts w:ascii="Times New Roman" w:hAnsi="Times New Roman" w:cs="Times New Roman"/>
          <w:sz w:val="28"/>
        </w:rPr>
        <w:t>nto su Israele, a cui sottraggono l’arca dell’</w:t>
      </w:r>
      <w:r w:rsidR="007A1B00" w:rsidRPr="00D21211">
        <w:rPr>
          <w:rFonts w:ascii="Times New Roman" w:hAnsi="Times New Roman" w:cs="Times New Roman"/>
          <w:sz w:val="28"/>
        </w:rPr>
        <w:t xml:space="preserve">alleanza. Ai tempi del re Saul, il </w:t>
      </w:r>
      <w:r w:rsidR="003F2364">
        <w:rPr>
          <w:rFonts w:ascii="Times New Roman" w:hAnsi="Times New Roman" w:cs="Times New Roman"/>
          <w:sz w:val="28"/>
        </w:rPr>
        <w:t>loro potere è ancora decisamen</w:t>
      </w:r>
      <w:r w:rsidR="007A1B00" w:rsidRPr="00D21211">
        <w:rPr>
          <w:rFonts w:ascii="Times New Roman" w:hAnsi="Times New Roman" w:cs="Times New Roman"/>
          <w:sz w:val="28"/>
        </w:rPr>
        <w:t>te superio</w:t>
      </w:r>
      <w:r w:rsidR="003F2364">
        <w:rPr>
          <w:rFonts w:ascii="Times New Roman" w:hAnsi="Times New Roman" w:cs="Times New Roman"/>
          <w:sz w:val="28"/>
        </w:rPr>
        <w:t>re a quello del popolo eletto: 1Sam 17,11</w:t>
      </w:r>
      <w:r w:rsidR="007A1B00" w:rsidRPr="00D21211">
        <w:rPr>
          <w:rFonts w:ascii="Times New Roman" w:hAnsi="Times New Roman" w:cs="Times New Roman"/>
          <w:sz w:val="28"/>
        </w:rPr>
        <w:t xml:space="preserve"> ci informa che, sentendo le parole</w:t>
      </w:r>
      <w:r w:rsidR="003F2364">
        <w:rPr>
          <w:rFonts w:ascii="Times New Roman" w:hAnsi="Times New Roman" w:cs="Times New Roman"/>
          <w:sz w:val="28"/>
        </w:rPr>
        <w:t xml:space="preserve"> di un comandante filisteo, Golia, «</w:t>
      </w:r>
      <w:r w:rsidR="007A1B00" w:rsidRPr="00D21211">
        <w:rPr>
          <w:rFonts w:ascii="Times New Roman" w:hAnsi="Times New Roman" w:cs="Times New Roman"/>
          <w:sz w:val="28"/>
        </w:rPr>
        <w:t>Sa</w:t>
      </w:r>
      <w:r w:rsidR="003F2364">
        <w:rPr>
          <w:rFonts w:ascii="Times New Roman" w:hAnsi="Times New Roman" w:cs="Times New Roman"/>
          <w:sz w:val="28"/>
        </w:rPr>
        <w:t>ul e tutto il popolo ne rimase</w:t>
      </w:r>
      <w:r w:rsidR="007A1B00" w:rsidRPr="00D21211">
        <w:rPr>
          <w:rFonts w:ascii="Times New Roman" w:hAnsi="Times New Roman" w:cs="Times New Roman"/>
          <w:sz w:val="28"/>
        </w:rPr>
        <w:t xml:space="preserve">ro </w:t>
      </w:r>
      <w:r w:rsidR="003F2364">
        <w:rPr>
          <w:rFonts w:ascii="Times New Roman" w:hAnsi="Times New Roman" w:cs="Times New Roman"/>
          <w:sz w:val="28"/>
        </w:rPr>
        <w:t>colpiti ed ebbero grande paura»</w:t>
      </w:r>
      <w:r w:rsidR="007A1B00" w:rsidRPr="00D21211">
        <w:rPr>
          <w:rFonts w:ascii="Times New Roman" w:hAnsi="Times New Roman" w:cs="Times New Roman"/>
          <w:sz w:val="28"/>
        </w:rPr>
        <w:t>. Il re stesso morir</w:t>
      </w:r>
      <w:r w:rsidR="003F2364">
        <w:rPr>
          <w:rFonts w:ascii="Times New Roman" w:hAnsi="Times New Roman" w:cs="Times New Roman"/>
          <w:sz w:val="28"/>
        </w:rPr>
        <w:t>à in battaglia contro di loro (1</w:t>
      </w:r>
      <w:r w:rsidR="007A1B00" w:rsidRPr="00D21211">
        <w:rPr>
          <w:rFonts w:ascii="Times New Roman" w:hAnsi="Times New Roman" w:cs="Times New Roman"/>
          <w:sz w:val="28"/>
        </w:rPr>
        <w:t>Sam</w:t>
      </w:r>
      <w:r w:rsidR="003F2364">
        <w:rPr>
          <w:rFonts w:ascii="Times New Roman" w:hAnsi="Times New Roman" w:cs="Times New Roman"/>
          <w:sz w:val="28"/>
        </w:rPr>
        <w:t xml:space="preserve"> 31,1-13). Israele resterà sottomesso ai Filistei fino al regno di Da</w:t>
      </w:r>
      <w:r w:rsidR="007A1B00" w:rsidRPr="00D21211">
        <w:rPr>
          <w:rFonts w:ascii="Times New Roman" w:hAnsi="Times New Roman" w:cs="Times New Roman"/>
          <w:sz w:val="28"/>
        </w:rPr>
        <w:t>vide, il quale riuscirà a respingerli e a liberarsi</w:t>
      </w:r>
      <w:r w:rsidR="006B7A9A">
        <w:rPr>
          <w:rFonts w:ascii="Times New Roman" w:hAnsi="Times New Roman" w:cs="Times New Roman"/>
          <w:sz w:val="28"/>
        </w:rPr>
        <w:t xml:space="preserve"> dal loro giogo (2Sam 8; 21,15-22; 1</w:t>
      </w:r>
      <w:r w:rsidR="007A1B00" w:rsidRPr="00D21211">
        <w:rPr>
          <w:rFonts w:ascii="Times New Roman" w:hAnsi="Times New Roman" w:cs="Times New Roman"/>
          <w:sz w:val="28"/>
        </w:rPr>
        <w:t xml:space="preserve">Cr 18,1-13). Le tracce portate alla luce dall'archeologia confermano che </w:t>
      </w:r>
      <w:r w:rsidR="006B7A9A">
        <w:rPr>
          <w:rFonts w:ascii="Times New Roman" w:hAnsi="Times New Roman" w:cs="Times New Roman"/>
          <w:sz w:val="28"/>
        </w:rPr>
        <w:t>il periodo più fiorente della dominazione fil</w:t>
      </w:r>
      <w:r w:rsidR="007A1B00" w:rsidRPr="00D21211">
        <w:rPr>
          <w:rFonts w:ascii="Times New Roman" w:hAnsi="Times New Roman" w:cs="Times New Roman"/>
          <w:sz w:val="28"/>
        </w:rPr>
        <w:t>is</w:t>
      </w:r>
      <w:r w:rsidR="006B7A9A">
        <w:rPr>
          <w:rFonts w:ascii="Times New Roman" w:hAnsi="Times New Roman" w:cs="Times New Roman"/>
          <w:sz w:val="28"/>
        </w:rPr>
        <w:t>tea è quello compreso tra il XII e l’</w:t>
      </w:r>
      <w:r w:rsidR="007A1B00" w:rsidRPr="00D21211">
        <w:rPr>
          <w:rFonts w:ascii="Times New Roman" w:hAnsi="Times New Roman" w:cs="Times New Roman"/>
          <w:sz w:val="28"/>
        </w:rPr>
        <w:t>XI secolo a.C. Successivamente tratti dist</w:t>
      </w:r>
      <w:r w:rsidR="006B7A9A">
        <w:rPr>
          <w:rFonts w:ascii="Times New Roman" w:hAnsi="Times New Roman" w:cs="Times New Roman"/>
          <w:sz w:val="28"/>
        </w:rPr>
        <w:t>intivi della loro cultura si affi</w:t>
      </w:r>
      <w:r w:rsidR="007A1B00" w:rsidRPr="00D21211">
        <w:rPr>
          <w:rFonts w:ascii="Times New Roman" w:hAnsi="Times New Roman" w:cs="Times New Roman"/>
          <w:sz w:val="28"/>
        </w:rPr>
        <w:t>evoliscono fino a essere interamente assimilati a quel</w:t>
      </w:r>
      <w:r w:rsidR="006B7A9A">
        <w:rPr>
          <w:rFonts w:ascii="Times New Roman" w:hAnsi="Times New Roman" w:cs="Times New Roman"/>
          <w:sz w:val="28"/>
        </w:rPr>
        <w:t xml:space="preserve">li cananei. Accanto ai Filistei, i documenti menzionano tra i «popoli del mare» anche gli </w:t>
      </w:r>
      <w:proofErr w:type="spellStart"/>
      <w:r w:rsidR="006B7A9A">
        <w:rPr>
          <w:rFonts w:ascii="Times New Roman" w:hAnsi="Times New Roman" w:cs="Times New Roman"/>
          <w:sz w:val="28"/>
        </w:rPr>
        <w:t>Tjekker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forse 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T</w:t>
      </w:r>
      <w:r w:rsidR="006B7A9A">
        <w:rPr>
          <w:rFonts w:ascii="Times New Roman" w:hAnsi="Times New Roman" w:cs="Times New Roman"/>
          <w:sz w:val="28"/>
        </w:rPr>
        <w:t>eucroi</w:t>
      </w:r>
      <w:proofErr w:type="spellEnd"/>
      <w:r w:rsidR="006B7A9A">
        <w:rPr>
          <w:rFonts w:ascii="Times New Roman" w:hAnsi="Times New Roman" w:cs="Times New Roman"/>
          <w:sz w:val="28"/>
        </w:rPr>
        <w:t xml:space="preserve"> che secondo la tradizio</w:t>
      </w:r>
      <w:r w:rsidR="007A1B00" w:rsidRPr="00D21211">
        <w:rPr>
          <w:rFonts w:ascii="Times New Roman" w:hAnsi="Times New Roman" w:cs="Times New Roman"/>
          <w:sz w:val="28"/>
        </w:rPr>
        <w:t>ne gr</w:t>
      </w:r>
      <w:r w:rsidR="006B7A9A">
        <w:rPr>
          <w:rFonts w:ascii="Times New Roman" w:hAnsi="Times New Roman" w:cs="Times New Roman"/>
          <w:sz w:val="28"/>
        </w:rPr>
        <w:t xml:space="preserve">eca abitavano Troia, gli </w:t>
      </w:r>
      <w:proofErr w:type="spellStart"/>
      <w:r w:rsidR="006B7A9A">
        <w:rPr>
          <w:rFonts w:ascii="Times New Roman" w:hAnsi="Times New Roman" w:cs="Times New Roman"/>
          <w:sz w:val="28"/>
        </w:rPr>
        <w:t>Shekelesh</w:t>
      </w:r>
      <w:proofErr w:type="spellEnd"/>
      <w:r w:rsidR="006B7A9A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6B7A9A">
        <w:rPr>
          <w:rFonts w:ascii="Times New Roman" w:hAnsi="Times New Roman" w:cs="Times New Roman"/>
          <w:sz w:val="28"/>
        </w:rPr>
        <w:t>Sherdenu</w:t>
      </w:r>
      <w:proofErr w:type="spellEnd"/>
      <w:r w:rsidR="006B7A9A">
        <w:rPr>
          <w:rFonts w:ascii="Times New Roman" w:hAnsi="Times New Roman" w:cs="Times New Roman"/>
          <w:sz w:val="28"/>
        </w:rPr>
        <w:t xml:space="preserve">, i </w:t>
      </w:r>
      <w:proofErr w:type="spellStart"/>
      <w:r w:rsidR="006B7A9A">
        <w:rPr>
          <w:rFonts w:ascii="Times New Roman" w:hAnsi="Times New Roman" w:cs="Times New Roman"/>
          <w:sz w:val="28"/>
        </w:rPr>
        <w:t>Denen</w:t>
      </w:r>
      <w:proofErr w:type="spellEnd"/>
      <w:r w:rsidR="006B7A9A">
        <w:rPr>
          <w:rFonts w:ascii="Times New Roman" w:hAnsi="Times New Roman" w:cs="Times New Roman"/>
          <w:sz w:val="28"/>
        </w:rPr>
        <w:t xml:space="preserve"> che ci</w:t>
      </w:r>
      <w:r w:rsidR="007A1B00" w:rsidRPr="00D21211">
        <w:rPr>
          <w:rFonts w:ascii="Times New Roman" w:hAnsi="Times New Roman" w:cs="Times New Roman"/>
          <w:sz w:val="28"/>
        </w:rPr>
        <w:t xml:space="preserve"> riportano ai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Danaioi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della tradizione gre</w:t>
      </w:r>
      <w:r w:rsidR="006B7A9A">
        <w:rPr>
          <w:rFonts w:ascii="Times New Roman" w:hAnsi="Times New Roman" w:cs="Times New Roman"/>
          <w:sz w:val="28"/>
        </w:rPr>
        <w:t xml:space="preserve">ca, e infine i </w:t>
      </w:r>
      <w:proofErr w:type="spellStart"/>
      <w:r w:rsidR="006B7A9A">
        <w:rPr>
          <w:rFonts w:ascii="Times New Roman" w:hAnsi="Times New Roman" w:cs="Times New Roman"/>
          <w:sz w:val="28"/>
        </w:rPr>
        <w:t>Lukka</w:t>
      </w:r>
      <w:proofErr w:type="spellEnd"/>
      <w:r w:rsidR="006B7A9A">
        <w:rPr>
          <w:rFonts w:ascii="Times New Roman" w:hAnsi="Times New Roman" w:cs="Times New Roman"/>
          <w:sz w:val="28"/>
        </w:rPr>
        <w:t xml:space="preserve"> cioè i Lici</w:t>
      </w:r>
      <w:r w:rsidR="007A1B00" w:rsidRPr="00D21211">
        <w:rPr>
          <w:rFonts w:ascii="Times New Roman" w:hAnsi="Times New Roman" w:cs="Times New Roman"/>
          <w:sz w:val="28"/>
        </w:rPr>
        <w:t xml:space="preserve">. </w:t>
      </w:r>
    </w:p>
    <w:p w:rsidR="006B7A9A" w:rsidRDefault="006B7A9A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6B7A9A">
        <w:rPr>
          <w:rFonts w:ascii="Times New Roman" w:hAnsi="Times New Roman" w:cs="Times New Roman"/>
          <w:b/>
          <w:sz w:val="28"/>
        </w:rPr>
        <w:lastRenderedPageBreak/>
        <w:t>I</w:t>
      </w:r>
      <w:r w:rsidR="007A1B00" w:rsidRPr="006B7A9A">
        <w:rPr>
          <w:rFonts w:ascii="Times New Roman" w:hAnsi="Times New Roman" w:cs="Times New Roman"/>
          <w:b/>
          <w:sz w:val="28"/>
        </w:rPr>
        <w:t xml:space="preserve"> popoli respinti</w:t>
      </w:r>
      <w:r w:rsidR="007A1B00" w:rsidRPr="00D21211">
        <w:rPr>
          <w:rFonts w:ascii="Times New Roman" w:hAnsi="Times New Roman" w:cs="Times New Roman"/>
          <w:sz w:val="28"/>
        </w:rPr>
        <w:t xml:space="preserve"> </w:t>
      </w:r>
    </w:p>
    <w:p w:rsidR="007A1B00" w:rsidRPr="00D21211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D21211">
        <w:rPr>
          <w:rFonts w:ascii="Times New Roman" w:hAnsi="Times New Roman" w:cs="Times New Roman"/>
          <w:sz w:val="28"/>
        </w:rPr>
        <w:t>Second</w:t>
      </w:r>
      <w:r w:rsidR="006B7A9A">
        <w:rPr>
          <w:rFonts w:ascii="Times New Roman" w:hAnsi="Times New Roman" w:cs="Times New Roman"/>
          <w:sz w:val="28"/>
        </w:rPr>
        <w:t xml:space="preserve">o </w:t>
      </w:r>
      <w:proofErr w:type="spellStart"/>
      <w:r w:rsidR="006B7A9A">
        <w:rPr>
          <w:rFonts w:ascii="Times New Roman" w:hAnsi="Times New Roman" w:cs="Times New Roman"/>
          <w:sz w:val="28"/>
        </w:rPr>
        <w:t>Gs</w:t>
      </w:r>
      <w:proofErr w:type="spellEnd"/>
      <w:r w:rsidR="006B7A9A">
        <w:rPr>
          <w:rFonts w:ascii="Times New Roman" w:hAnsi="Times New Roman" w:cs="Times New Roman"/>
          <w:sz w:val="28"/>
        </w:rPr>
        <w:t xml:space="preserve"> 3,10, prima che gli Israe</w:t>
      </w:r>
      <w:r w:rsidRPr="00D21211">
        <w:rPr>
          <w:rFonts w:ascii="Times New Roman" w:hAnsi="Times New Roman" w:cs="Times New Roman"/>
          <w:sz w:val="28"/>
        </w:rPr>
        <w:t>liti attraversass</w:t>
      </w:r>
      <w:r w:rsidR="006B7A9A">
        <w:rPr>
          <w:rFonts w:ascii="Times New Roman" w:hAnsi="Times New Roman" w:cs="Times New Roman"/>
          <w:sz w:val="28"/>
        </w:rPr>
        <w:t>ero il Giordano, Giosuè infuse ce</w:t>
      </w:r>
      <w:r w:rsidRPr="00D21211">
        <w:rPr>
          <w:rFonts w:ascii="Times New Roman" w:hAnsi="Times New Roman" w:cs="Times New Roman"/>
          <w:sz w:val="28"/>
        </w:rPr>
        <w:t>rtezza nel popolo ricordando la prom</w:t>
      </w:r>
      <w:r w:rsidR="006B7A9A">
        <w:rPr>
          <w:rFonts w:ascii="Times New Roman" w:hAnsi="Times New Roman" w:cs="Times New Roman"/>
          <w:sz w:val="28"/>
        </w:rPr>
        <w:t>essa di Dio di cacciare dal territorio di cui stavano</w:t>
      </w:r>
      <w:r w:rsidRPr="00D21211">
        <w:rPr>
          <w:rFonts w:ascii="Times New Roman" w:hAnsi="Times New Roman" w:cs="Times New Roman"/>
          <w:sz w:val="28"/>
        </w:rPr>
        <w:t xml:space="preserve"> per prendere possesso le sette popolazioni di Cananei che vi si</w:t>
      </w:r>
      <w:r w:rsidR="006B7A9A">
        <w:rPr>
          <w:rFonts w:ascii="Times New Roman" w:hAnsi="Times New Roman" w:cs="Times New Roman"/>
          <w:sz w:val="28"/>
        </w:rPr>
        <w:t xml:space="preserve"> trovavano installate. Solo po</w:t>
      </w:r>
      <w:r w:rsidRPr="00D21211">
        <w:rPr>
          <w:rFonts w:ascii="Times New Roman" w:hAnsi="Times New Roman" w:cs="Times New Roman"/>
          <w:sz w:val="28"/>
        </w:rPr>
        <w:t>chi di questi popoli sono conosciut</w:t>
      </w:r>
      <w:r w:rsidR="006B7A9A">
        <w:rPr>
          <w:rFonts w:ascii="Times New Roman" w:hAnsi="Times New Roman" w:cs="Times New Roman"/>
          <w:sz w:val="28"/>
        </w:rPr>
        <w:t>i</w:t>
      </w:r>
      <w:r w:rsidRPr="00D21211">
        <w:rPr>
          <w:rFonts w:ascii="Times New Roman" w:hAnsi="Times New Roman" w:cs="Times New Roman"/>
          <w:sz w:val="28"/>
        </w:rPr>
        <w:t xml:space="preserve"> dalla storia: dei </w:t>
      </w:r>
      <w:proofErr w:type="spellStart"/>
      <w:r w:rsidRPr="00D21211">
        <w:rPr>
          <w:rFonts w:ascii="Times New Roman" w:hAnsi="Times New Roman" w:cs="Times New Roman"/>
          <w:sz w:val="28"/>
        </w:rPr>
        <w:t>Perizziti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sappiamo che abitavano la parte co</w:t>
      </w:r>
      <w:r w:rsidR="006B7A9A">
        <w:rPr>
          <w:rFonts w:ascii="Times New Roman" w:hAnsi="Times New Roman" w:cs="Times New Roman"/>
          <w:sz w:val="28"/>
        </w:rPr>
        <w:t xml:space="preserve">llinare del Paese; degli </w:t>
      </w:r>
      <w:proofErr w:type="spellStart"/>
      <w:r w:rsidR="006B7A9A">
        <w:rPr>
          <w:rFonts w:ascii="Times New Roman" w:hAnsi="Times New Roman" w:cs="Times New Roman"/>
          <w:sz w:val="28"/>
        </w:rPr>
        <w:t>Evei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sappiamo che </w:t>
      </w:r>
      <w:r w:rsidR="006B7A9A">
        <w:rPr>
          <w:rFonts w:ascii="Times New Roman" w:hAnsi="Times New Roman" w:cs="Times New Roman"/>
          <w:sz w:val="28"/>
        </w:rPr>
        <w:t xml:space="preserve">risiedevano in </w:t>
      </w:r>
      <w:proofErr w:type="spellStart"/>
      <w:r w:rsidR="006B7A9A">
        <w:rPr>
          <w:rFonts w:ascii="Times New Roman" w:hAnsi="Times New Roman" w:cs="Times New Roman"/>
          <w:sz w:val="28"/>
        </w:rPr>
        <w:t>Gàbaon</w:t>
      </w:r>
      <w:proofErr w:type="spellEnd"/>
      <w:r w:rsidR="006B7A9A">
        <w:rPr>
          <w:rFonts w:ascii="Times New Roman" w:hAnsi="Times New Roman" w:cs="Times New Roman"/>
          <w:sz w:val="28"/>
        </w:rPr>
        <w:t>,</w:t>
      </w:r>
      <w:r w:rsidRPr="00D21211">
        <w:rPr>
          <w:rFonts w:ascii="Times New Roman" w:hAnsi="Times New Roman" w:cs="Times New Roman"/>
          <w:sz w:val="28"/>
        </w:rPr>
        <w:t xml:space="preserve"> nei villaggi vicini e nel nord d</w:t>
      </w:r>
      <w:r w:rsidR="006B7A9A">
        <w:rPr>
          <w:rFonts w:ascii="Times New Roman" w:hAnsi="Times New Roman" w:cs="Times New Roman"/>
          <w:sz w:val="28"/>
        </w:rPr>
        <w:t xml:space="preserve">i </w:t>
      </w:r>
      <w:proofErr w:type="spellStart"/>
      <w:r w:rsidR="006B7A9A">
        <w:rPr>
          <w:rFonts w:ascii="Times New Roman" w:hAnsi="Times New Roman" w:cs="Times New Roman"/>
          <w:sz w:val="28"/>
        </w:rPr>
        <w:t>Canaan</w:t>
      </w:r>
      <w:proofErr w:type="spellEnd"/>
      <w:r w:rsidR="006B7A9A">
        <w:rPr>
          <w:rFonts w:ascii="Times New Roman" w:hAnsi="Times New Roman" w:cs="Times New Roman"/>
          <w:sz w:val="28"/>
        </w:rPr>
        <w:t>. Solo degli Ittiti abbiamo un’ab</w:t>
      </w:r>
      <w:r w:rsidRPr="00D21211">
        <w:rPr>
          <w:rFonts w:ascii="Times New Roman" w:hAnsi="Times New Roman" w:cs="Times New Roman"/>
          <w:sz w:val="28"/>
        </w:rPr>
        <w:t>bondante documentazione in testi non bi</w:t>
      </w:r>
      <w:r w:rsidR="006B7A9A">
        <w:rPr>
          <w:rFonts w:ascii="Times New Roman" w:hAnsi="Times New Roman" w:cs="Times New Roman"/>
          <w:sz w:val="28"/>
        </w:rPr>
        <w:t>blici: nella seconda metà del II millen</w:t>
      </w:r>
      <w:r w:rsidRPr="00D21211">
        <w:rPr>
          <w:rFonts w:ascii="Times New Roman" w:hAnsi="Times New Roman" w:cs="Times New Roman"/>
          <w:sz w:val="28"/>
        </w:rPr>
        <w:t>nio avevano stabilito un grande impero in Anatolia, che scomparirà intorno al 1200 a.C. I</w:t>
      </w:r>
      <w:r w:rsidR="006B7A9A">
        <w:rPr>
          <w:rFonts w:ascii="Times New Roman" w:hAnsi="Times New Roman" w:cs="Times New Roman"/>
          <w:sz w:val="28"/>
        </w:rPr>
        <w:t>l loro influsso sulla cultura d’</w:t>
      </w:r>
      <w:r w:rsidRPr="00D21211">
        <w:rPr>
          <w:rFonts w:ascii="Times New Roman" w:hAnsi="Times New Roman" w:cs="Times New Roman"/>
          <w:sz w:val="28"/>
        </w:rPr>
        <w:t>Israele fu notevole: diversi studi hanno messo in luce parallelismi esistenti tr</w:t>
      </w:r>
      <w:r w:rsidR="006B7A9A">
        <w:rPr>
          <w:rFonts w:ascii="Times New Roman" w:hAnsi="Times New Roman" w:cs="Times New Roman"/>
          <w:sz w:val="28"/>
        </w:rPr>
        <w:t>a trattati di vassallaggio ittiti e le descri</w:t>
      </w:r>
      <w:r w:rsidRPr="00D21211">
        <w:rPr>
          <w:rFonts w:ascii="Times New Roman" w:hAnsi="Times New Roman" w:cs="Times New Roman"/>
          <w:sz w:val="28"/>
        </w:rPr>
        <w:t>zioni bibliche del rapporto di alleanza tra Israele e Dio.</w:t>
      </w:r>
    </w:p>
    <w:p w:rsidR="006B7A9A" w:rsidRPr="00340F94" w:rsidRDefault="00340F94" w:rsidP="00340F94">
      <w:pPr>
        <w:pStyle w:val="Paragrafoelenc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340F94">
        <w:rPr>
          <w:rFonts w:ascii="Times New Roman" w:hAnsi="Times New Roman" w:cs="Times New Roman"/>
          <w:caps/>
          <w:sz w:val="28"/>
        </w:rPr>
        <w:t>Archeologia</w:t>
      </w:r>
    </w:p>
    <w:p w:rsidR="006B7A9A" w:rsidRDefault="006B7A9A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6B7A9A">
        <w:rPr>
          <w:rFonts w:ascii="Times New Roman" w:hAnsi="Times New Roman" w:cs="Times New Roman"/>
          <w:b/>
          <w:sz w:val="28"/>
        </w:rPr>
        <w:t>I</w:t>
      </w:r>
      <w:r w:rsidR="007A1B00" w:rsidRPr="006B7A9A">
        <w:rPr>
          <w:rFonts w:ascii="Times New Roman" w:hAnsi="Times New Roman" w:cs="Times New Roman"/>
          <w:b/>
          <w:sz w:val="28"/>
        </w:rPr>
        <w:t xml:space="preserve"> bassorilievi di </w:t>
      </w:r>
      <w:proofErr w:type="spellStart"/>
      <w:r w:rsidR="007A1B00" w:rsidRPr="006B7A9A">
        <w:rPr>
          <w:rFonts w:ascii="Times New Roman" w:hAnsi="Times New Roman" w:cs="Times New Roman"/>
          <w:b/>
          <w:sz w:val="28"/>
        </w:rPr>
        <w:t>Medinet</w:t>
      </w:r>
      <w:proofErr w:type="spellEnd"/>
      <w:r w:rsidR="007A1B00" w:rsidRPr="006B7A9A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="007A1B00" w:rsidRPr="006B7A9A">
        <w:rPr>
          <w:rFonts w:ascii="Times New Roman" w:hAnsi="Times New Roman" w:cs="Times New Roman"/>
          <w:b/>
          <w:sz w:val="28"/>
        </w:rPr>
        <w:t>Habu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</w:t>
      </w:r>
    </w:p>
    <w:p w:rsidR="00D67AD7" w:rsidRDefault="006B7A9A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 </w:t>
      </w:r>
      <w:r w:rsidR="007A1B00" w:rsidRPr="00D21211">
        <w:rPr>
          <w:rFonts w:ascii="Times New Roman" w:hAnsi="Times New Roman" w:cs="Times New Roman"/>
          <w:sz w:val="28"/>
        </w:rPr>
        <w:t xml:space="preserve">bassorilievi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Medinet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Habu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(sulla riva </w:t>
      </w:r>
      <w:r>
        <w:rPr>
          <w:rFonts w:ascii="Times New Roman" w:hAnsi="Times New Roman" w:cs="Times New Roman"/>
          <w:sz w:val="28"/>
        </w:rPr>
        <w:t>del Nilo, di fronte a Lu</w:t>
      </w:r>
      <w:r w:rsidR="007A1B00" w:rsidRPr="00D21211">
        <w:rPr>
          <w:rFonts w:ascii="Times New Roman" w:hAnsi="Times New Roman" w:cs="Times New Roman"/>
          <w:sz w:val="28"/>
        </w:rPr>
        <w:t xml:space="preserve">xor) </w:t>
      </w:r>
      <w:r>
        <w:rPr>
          <w:rFonts w:ascii="Times New Roman" w:hAnsi="Times New Roman" w:cs="Times New Roman"/>
          <w:sz w:val="28"/>
        </w:rPr>
        <w:t xml:space="preserve">costituiscono la preziosa documentazione voluta da </w:t>
      </w:r>
      <w:proofErr w:type="spellStart"/>
      <w:r>
        <w:rPr>
          <w:rFonts w:ascii="Times New Roman" w:hAnsi="Times New Roman" w:cs="Times New Roman"/>
          <w:sz w:val="28"/>
        </w:rPr>
        <w:t>Ramses</w:t>
      </w:r>
      <w:proofErr w:type="spellEnd"/>
      <w:r>
        <w:rPr>
          <w:rFonts w:ascii="Times New Roman" w:hAnsi="Times New Roman" w:cs="Times New Roman"/>
          <w:sz w:val="28"/>
        </w:rPr>
        <w:t xml:space="preserve"> III</w:t>
      </w:r>
      <w:r w:rsidR="007A1B00" w:rsidRPr="00D21211">
        <w:rPr>
          <w:rFonts w:ascii="Times New Roman" w:hAnsi="Times New Roman" w:cs="Times New Roman"/>
          <w:sz w:val="28"/>
        </w:rPr>
        <w:t xml:space="preserve"> a testim</w:t>
      </w:r>
      <w:r>
        <w:rPr>
          <w:rFonts w:ascii="Times New Roman" w:hAnsi="Times New Roman" w:cs="Times New Roman"/>
          <w:sz w:val="28"/>
        </w:rPr>
        <w:t>onianza della sua vittoria con</w:t>
      </w:r>
      <w:r w:rsidR="00D67AD7">
        <w:rPr>
          <w:rFonts w:ascii="Times New Roman" w:hAnsi="Times New Roman" w:cs="Times New Roman"/>
          <w:sz w:val="28"/>
        </w:rPr>
        <w:t xml:space="preserve">tro i </w:t>
      </w:r>
      <w:proofErr w:type="spellStart"/>
      <w:r w:rsidR="00D67AD7">
        <w:rPr>
          <w:rFonts w:ascii="Times New Roman" w:hAnsi="Times New Roman" w:cs="Times New Roman"/>
          <w:sz w:val="28"/>
        </w:rPr>
        <w:t>Pelesh</w:t>
      </w:r>
      <w:r w:rsidR="007A1B00" w:rsidRPr="00D21211">
        <w:rPr>
          <w:rFonts w:ascii="Times New Roman" w:hAnsi="Times New Roman" w:cs="Times New Roman"/>
          <w:sz w:val="28"/>
        </w:rPr>
        <w:t>et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>, nel quinto anno del suo regn</w:t>
      </w:r>
      <w:r w:rsidR="00D67AD7">
        <w:rPr>
          <w:rFonts w:ascii="Times New Roman" w:hAnsi="Times New Roman" w:cs="Times New Roman"/>
          <w:sz w:val="28"/>
        </w:rPr>
        <w:t>o. Una scena presenta la batta</w:t>
      </w:r>
      <w:r w:rsidR="007A1B00" w:rsidRPr="00D21211">
        <w:rPr>
          <w:rFonts w:ascii="Times New Roman" w:hAnsi="Times New Roman" w:cs="Times New Roman"/>
          <w:sz w:val="28"/>
        </w:rPr>
        <w:t>glia sulla terraferma: molti guerrieri giacciono a terra e i loro compagni com</w:t>
      </w:r>
      <w:r w:rsidR="00D67AD7">
        <w:rPr>
          <w:rFonts w:ascii="Times New Roman" w:hAnsi="Times New Roman" w:cs="Times New Roman"/>
          <w:sz w:val="28"/>
        </w:rPr>
        <w:t>battono invano contro le schie</w:t>
      </w:r>
      <w:r w:rsidR="007A1B00" w:rsidRPr="00D21211">
        <w:rPr>
          <w:rFonts w:ascii="Times New Roman" w:hAnsi="Times New Roman" w:cs="Times New Roman"/>
          <w:sz w:val="28"/>
        </w:rPr>
        <w:t>re egiziane. Sul campo di battaglia si distinguono</w:t>
      </w:r>
      <w:r w:rsidR="00D67AD7">
        <w:rPr>
          <w:rFonts w:ascii="Times New Roman" w:hAnsi="Times New Roman" w:cs="Times New Roman"/>
          <w:sz w:val="28"/>
        </w:rPr>
        <w:t xml:space="preserve"> le bighe degli Egiziani, ti</w:t>
      </w:r>
      <w:r w:rsidR="007A1B00" w:rsidRPr="00D21211">
        <w:rPr>
          <w:rFonts w:ascii="Times New Roman" w:hAnsi="Times New Roman" w:cs="Times New Roman"/>
          <w:sz w:val="28"/>
        </w:rPr>
        <w:t>rate dai cavalli, e i car</w:t>
      </w:r>
      <w:r w:rsidR="00D67AD7">
        <w:rPr>
          <w:rFonts w:ascii="Times New Roman" w:hAnsi="Times New Roman" w:cs="Times New Roman"/>
          <w:sz w:val="28"/>
        </w:rPr>
        <w:t>ri pesanti dei «popoli del mare», trainate da buoi. Un’</w:t>
      </w:r>
      <w:r w:rsidR="007A1B00" w:rsidRPr="00D21211">
        <w:rPr>
          <w:rFonts w:ascii="Times New Roman" w:hAnsi="Times New Roman" w:cs="Times New Roman"/>
          <w:sz w:val="28"/>
        </w:rPr>
        <w:t>altra scena illustra la guerra in</w:t>
      </w:r>
      <w:r w:rsidR="00D67AD7">
        <w:rPr>
          <w:rFonts w:ascii="Times New Roman" w:hAnsi="Times New Roman" w:cs="Times New Roman"/>
          <w:sz w:val="28"/>
        </w:rPr>
        <w:t xml:space="preserve"> mare: gli arcieri egiziani,</w:t>
      </w:r>
      <w:r w:rsidR="007A1B00" w:rsidRPr="00D21211">
        <w:rPr>
          <w:rFonts w:ascii="Times New Roman" w:hAnsi="Times New Roman" w:cs="Times New Roman"/>
          <w:sz w:val="28"/>
        </w:rPr>
        <w:t xml:space="preserve"> su navi con remi e una sola vela, fronteggiano gli invasor</w:t>
      </w:r>
      <w:r w:rsidR="00D67AD7">
        <w:rPr>
          <w:rFonts w:ascii="Times New Roman" w:hAnsi="Times New Roman" w:cs="Times New Roman"/>
          <w:sz w:val="28"/>
        </w:rPr>
        <w:t>i dallo strano elmo, le cui im</w:t>
      </w:r>
      <w:r w:rsidR="007A1B00" w:rsidRPr="00D21211">
        <w:rPr>
          <w:rFonts w:ascii="Times New Roman" w:hAnsi="Times New Roman" w:cs="Times New Roman"/>
          <w:sz w:val="28"/>
        </w:rPr>
        <w:t>barcazioni si rovesciano in mare. Un particolare curioso: dopo la vittoria, ai morti e ai feriti vengono tagliate le mani, successivamente sottoposte a conteggio. In questo modo veniva calcolato il numero</w:t>
      </w:r>
      <w:r w:rsidR="00D67AD7">
        <w:rPr>
          <w:rFonts w:ascii="Times New Roman" w:hAnsi="Times New Roman" w:cs="Times New Roman"/>
          <w:sz w:val="28"/>
        </w:rPr>
        <w:t xml:space="preserve"> dei nemici fuori combattimento!</w:t>
      </w:r>
      <w:r w:rsidR="007A1B00" w:rsidRPr="00D21211">
        <w:rPr>
          <w:rFonts w:ascii="Times New Roman" w:hAnsi="Times New Roman" w:cs="Times New Roman"/>
          <w:sz w:val="28"/>
        </w:rPr>
        <w:t xml:space="preserve"> </w:t>
      </w:r>
    </w:p>
    <w:p w:rsidR="00D67AD7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D67AD7">
        <w:rPr>
          <w:rFonts w:ascii="Times New Roman" w:hAnsi="Times New Roman" w:cs="Times New Roman"/>
          <w:b/>
          <w:sz w:val="28"/>
        </w:rPr>
        <w:t>Una "conquista" militare?</w:t>
      </w:r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D67AD7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D21211">
        <w:rPr>
          <w:rFonts w:ascii="Times New Roman" w:hAnsi="Times New Roman" w:cs="Times New Roman"/>
          <w:sz w:val="28"/>
        </w:rPr>
        <w:t xml:space="preserve">Il libro di Giosuè non si propone come una "cronaca" dello stabilirsi di Israele in </w:t>
      </w:r>
      <w:proofErr w:type="spellStart"/>
      <w:r w:rsidRPr="00D21211">
        <w:rPr>
          <w:rFonts w:ascii="Times New Roman" w:hAnsi="Times New Roman" w:cs="Times New Roman"/>
          <w:sz w:val="28"/>
        </w:rPr>
        <w:t>Canaan</w:t>
      </w:r>
      <w:proofErr w:type="spellEnd"/>
      <w:r w:rsidRPr="00D21211">
        <w:rPr>
          <w:rFonts w:ascii="Times New Roman" w:hAnsi="Times New Roman" w:cs="Times New Roman"/>
          <w:sz w:val="28"/>
        </w:rPr>
        <w:t>; la stessa archeologia ha mostrato come</w:t>
      </w:r>
      <w:r w:rsidR="00D67AD7">
        <w:rPr>
          <w:rFonts w:ascii="Times New Roman" w:hAnsi="Times New Roman" w:cs="Times New Roman"/>
          <w:sz w:val="28"/>
        </w:rPr>
        <w:t xml:space="preserve"> molte delle "con</w:t>
      </w:r>
      <w:r w:rsidRPr="00D21211">
        <w:rPr>
          <w:rFonts w:ascii="Times New Roman" w:hAnsi="Times New Roman" w:cs="Times New Roman"/>
          <w:sz w:val="28"/>
        </w:rPr>
        <w:t>quiste"</w:t>
      </w:r>
      <w:r w:rsidR="00D67AD7">
        <w:rPr>
          <w:rFonts w:ascii="Times New Roman" w:hAnsi="Times New Roman" w:cs="Times New Roman"/>
          <w:sz w:val="28"/>
        </w:rPr>
        <w:t xml:space="preserve"> bibliche (tra cui quella di Ge</w:t>
      </w:r>
      <w:r w:rsidRPr="00D21211">
        <w:rPr>
          <w:rFonts w:ascii="Times New Roman" w:hAnsi="Times New Roman" w:cs="Times New Roman"/>
          <w:sz w:val="28"/>
        </w:rPr>
        <w:t xml:space="preserve">rico e </w:t>
      </w:r>
      <w:r w:rsidR="00D67AD7">
        <w:rPr>
          <w:rFonts w:ascii="Times New Roman" w:hAnsi="Times New Roman" w:cs="Times New Roman"/>
          <w:sz w:val="28"/>
        </w:rPr>
        <w:t>di Ai) non abbiano alcuna plau</w:t>
      </w:r>
      <w:r w:rsidRPr="00D21211">
        <w:rPr>
          <w:rFonts w:ascii="Times New Roman" w:hAnsi="Times New Roman" w:cs="Times New Roman"/>
          <w:sz w:val="28"/>
        </w:rPr>
        <w:t xml:space="preserve">sibilità. Si ipotizza che la presenza di Israele in Palestina dipenda da: </w:t>
      </w:r>
    </w:p>
    <w:p w:rsidR="00D67AD7" w:rsidRDefault="00D67AD7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AF485B">
        <w:rPr>
          <w:rFonts w:ascii="Times New Roman" w:hAnsi="Times New Roman" w:cs="Times New Roman"/>
          <w:b/>
          <w:sz w:val="28"/>
        </w:rPr>
        <w:t>1.</w:t>
      </w:r>
      <w:r>
        <w:rPr>
          <w:rFonts w:ascii="Times New Roman" w:hAnsi="Times New Roman" w:cs="Times New Roman"/>
          <w:sz w:val="28"/>
        </w:rPr>
        <w:t xml:space="preserve"> un’infiltrazione pacifi</w:t>
      </w:r>
      <w:r w:rsidR="007A1B00" w:rsidRPr="00D21211">
        <w:rPr>
          <w:rFonts w:ascii="Times New Roman" w:hAnsi="Times New Roman" w:cs="Times New Roman"/>
          <w:sz w:val="28"/>
        </w:rPr>
        <w:t>ca: gli antichi ebrei, pa</w:t>
      </w:r>
      <w:r>
        <w:rPr>
          <w:rFonts w:ascii="Times New Roman" w:hAnsi="Times New Roman" w:cs="Times New Roman"/>
          <w:sz w:val="28"/>
        </w:rPr>
        <w:t>stori seminomadi, si stabiliro</w:t>
      </w:r>
      <w:r w:rsidR="007A1B00" w:rsidRPr="00D21211">
        <w:rPr>
          <w:rFonts w:ascii="Times New Roman" w:hAnsi="Times New Roman" w:cs="Times New Roman"/>
          <w:sz w:val="28"/>
        </w:rPr>
        <w:t xml:space="preserve">no nei villaggi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Canaan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instaurando inizialmente relazioni pacifiche con resid</w:t>
      </w:r>
      <w:r>
        <w:rPr>
          <w:rFonts w:ascii="Times New Roman" w:hAnsi="Times New Roman" w:cs="Times New Roman"/>
          <w:sz w:val="28"/>
        </w:rPr>
        <w:t>enti e conquistando, con il tem</w:t>
      </w:r>
      <w:r w:rsidR="007A1B00" w:rsidRPr="00D21211">
        <w:rPr>
          <w:rFonts w:ascii="Times New Roman" w:hAnsi="Times New Roman" w:cs="Times New Roman"/>
          <w:sz w:val="28"/>
        </w:rPr>
        <w:t xml:space="preserve">po, il controllo del territorio attraverso </w:t>
      </w:r>
      <w:r>
        <w:rPr>
          <w:rFonts w:ascii="Times New Roman" w:hAnsi="Times New Roman" w:cs="Times New Roman"/>
          <w:sz w:val="28"/>
        </w:rPr>
        <w:t>s</w:t>
      </w:r>
      <w:r w:rsidR="007A1B00" w:rsidRPr="00D21211">
        <w:rPr>
          <w:rFonts w:ascii="Times New Roman" w:hAnsi="Times New Roman" w:cs="Times New Roman"/>
          <w:sz w:val="28"/>
        </w:rPr>
        <w:t xml:space="preserve">ingole azioni belliche. </w:t>
      </w:r>
    </w:p>
    <w:p w:rsidR="005807F2" w:rsidRDefault="00D67AD7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AF485B">
        <w:rPr>
          <w:rFonts w:ascii="Times New Roman" w:hAnsi="Times New Roman" w:cs="Times New Roman"/>
          <w:b/>
          <w:sz w:val="28"/>
        </w:rPr>
        <w:t>2.</w:t>
      </w:r>
      <w:r>
        <w:rPr>
          <w:rFonts w:ascii="Times New Roman" w:hAnsi="Times New Roman" w:cs="Times New Roman"/>
          <w:sz w:val="28"/>
        </w:rPr>
        <w:t xml:space="preserve"> un conflitto sociale: gruppi dl dis</w:t>
      </w:r>
      <w:r w:rsidR="007A1B00" w:rsidRPr="00D21211">
        <w:rPr>
          <w:rFonts w:ascii="Times New Roman" w:hAnsi="Times New Roman" w:cs="Times New Roman"/>
          <w:sz w:val="28"/>
        </w:rPr>
        <w:t>sidenti fuoriusciti dagli agglomerati urb</w:t>
      </w:r>
      <w:r>
        <w:rPr>
          <w:rFonts w:ascii="Times New Roman" w:hAnsi="Times New Roman" w:cs="Times New Roman"/>
          <w:sz w:val="28"/>
        </w:rPr>
        <w:t>ani avrebbero fondato nuovi inse</w:t>
      </w:r>
      <w:r w:rsidR="007A1B00" w:rsidRPr="00D21211">
        <w:rPr>
          <w:rFonts w:ascii="Times New Roman" w:hAnsi="Times New Roman" w:cs="Times New Roman"/>
          <w:sz w:val="28"/>
        </w:rPr>
        <w:t xml:space="preserve">diamenti e successivamente assunto il potere attraverso una sorta di rivolta contadina. </w:t>
      </w:r>
    </w:p>
    <w:p w:rsidR="005807F2" w:rsidRDefault="005807F2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r w:rsidRPr="00AF485B">
        <w:rPr>
          <w:rFonts w:ascii="Times New Roman" w:hAnsi="Times New Roman" w:cs="Times New Roman"/>
          <w:b/>
          <w:sz w:val="28"/>
        </w:rPr>
        <w:t>3.</w:t>
      </w:r>
      <w:r>
        <w:rPr>
          <w:rFonts w:ascii="Times New Roman" w:hAnsi="Times New Roman" w:cs="Times New Roman"/>
          <w:sz w:val="28"/>
        </w:rPr>
        <w:t xml:space="preserve"> uno sviluppo interno: secon</w:t>
      </w:r>
      <w:r w:rsidR="007A1B00" w:rsidRPr="00D21211">
        <w:rPr>
          <w:rFonts w:ascii="Times New Roman" w:hAnsi="Times New Roman" w:cs="Times New Roman"/>
          <w:sz w:val="28"/>
        </w:rPr>
        <w:t>do questa teoria - attualmente</w:t>
      </w:r>
      <w:r>
        <w:rPr>
          <w:rFonts w:ascii="Times New Roman" w:hAnsi="Times New Roman" w:cs="Times New Roman"/>
          <w:sz w:val="28"/>
        </w:rPr>
        <w:t xml:space="preserve"> tra le più accreditate - gli «antenati»</w:t>
      </w:r>
      <w:r w:rsidR="007A1B00" w:rsidRPr="00D21211">
        <w:rPr>
          <w:rFonts w:ascii="Times New Roman" w:hAnsi="Times New Roman" w:cs="Times New Roman"/>
          <w:sz w:val="28"/>
        </w:rPr>
        <w:t xml:space="preserve"> degli ebrei sarebbero stati da</w:t>
      </w:r>
      <w:r>
        <w:rPr>
          <w:rFonts w:ascii="Times New Roman" w:hAnsi="Times New Roman" w:cs="Times New Roman"/>
          <w:sz w:val="28"/>
        </w:rPr>
        <w:t xml:space="preserve"> sem</w:t>
      </w:r>
      <w:r w:rsidR="007A1B00" w:rsidRPr="00D21211">
        <w:rPr>
          <w:rFonts w:ascii="Times New Roman" w:hAnsi="Times New Roman" w:cs="Times New Roman"/>
          <w:sz w:val="28"/>
        </w:rPr>
        <w:t xml:space="preserve">pre in </w:t>
      </w:r>
      <w:r>
        <w:rPr>
          <w:rFonts w:ascii="Times New Roman" w:hAnsi="Times New Roman" w:cs="Times New Roman"/>
          <w:sz w:val="28"/>
        </w:rPr>
        <w:t>Palestina, anche se si sarebbe</w:t>
      </w:r>
      <w:r w:rsidR="007A1B00" w:rsidRPr="00D21211">
        <w:rPr>
          <w:rFonts w:ascii="Times New Roman" w:hAnsi="Times New Roman" w:cs="Times New Roman"/>
          <w:sz w:val="28"/>
        </w:rPr>
        <w:t>ro ins</w:t>
      </w:r>
      <w:r>
        <w:rPr>
          <w:rFonts w:ascii="Times New Roman" w:hAnsi="Times New Roman" w:cs="Times New Roman"/>
          <w:sz w:val="28"/>
        </w:rPr>
        <w:t>ediati nella zona collinare come «gruppo»</w:t>
      </w:r>
      <w:r w:rsidR="007A1B00" w:rsidRPr="00D21211">
        <w:rPr>
          <w:rFonts w:ascii="Times New Roman" w:hAnsi="Times New Roman" w:cs="Times New Roman"/>
          <w:sz w:val="28"/>
        </w:rPr>
        <w:t xml:space="preserve"> in seguito a una lenta evoluzione interna conseguente </w:t>
      </w:r>
      <w:r>
        <w:rPr>
          <w:rFonts w:ascii="Times New Roman" w:hAnsi="Times New Roman" w:cs="Times New Roman"/>
          <w:sz w:val="28"/>
        </w:rPr>
        <w:t>alla disgregazione urbana del XI</w:t>
      </w:r>
      <w:r w:rsidR="007A1B00" w:rsidRPr="00D21211">
        <w:rPr>
          <w:rFonts w:ascii="Times New Roman" w:hAnsi="Times New Roman" w:cs="Times New Roman"/>
          <w:sz w:val="28"/>
        </w:rPr>
        <w:t xml:space="preserve">II secolo a.C. Da questo punto di vista, la stele di </w:t>
      </w:r>
      <w:proofErr w:type="spellStart"/>
      <w:r w:rsidR="007A1B00" w:rsidRPr="00D21211">
        <w:rPr>
          <w:rFonts w:ascii="Times New Roman" w:hAnsi="Times New Roman" w:cs="Times New Roman"/>
          <w:sz w:val="28"/>
        </w:rPr>
        <w:t>Merneptah</w:t>
      </w:r>
      <w:proofErr w:type="spellEnd"/>
      <w:r w:rsidR="007A1B00" w:rsidRPr="00D21211">
        <w:rPr>
          <w:rFonts w:ascii="Times New Roman" w:hAnsi="Times New Roman" w:cs="Times New Roman"/>
          <w:sz w:val="28"/>
        </w:rPr>
        <w:t xml:space="preserve"> - unica fo</w:t>
      </w:r>
      <w:r>
        <w:rPr>
          <w:rFonts w:ascii="Times New Roman" w:hAnsi="Times New Roman" w:cs="Times New Roman"/>
          <w:sz w:val="28"/>
        </w:rPr>
        <w:t>nte del periodo a menzionare Israele -</w:t>
      </w:r>
      <w:r w:rsidR="007A1B00" w:rsidRPr="00D21211">
        <w:rPr>
          <w:rFonts w:ascii="Times New Roman" w:hAnsi="Times New Roman" w:cs="Times New Roman"/>
          <w:sz w:val="28"/>
        </w:rPr>
        <w:t xml:space="preserve"> sembra confermare il carattere autoctono di Israele</w:t>
      </w:r>
      <w:r>
        <w:rPr>
          <w:rFonts w:ascii="Times New Roman" w:hAnsi="Times New Roman" w:cs="Times New Roman"/>
          <w:sz w:val="28"/>
        </w:rPr>
        <w:t xml:space="preserve"> (il che non esclude alcune in</w:t>
      </w:r>
      <w:r w:rsidR="007A1B00" w:rsidRPr="00D21211">
        <w:rPr>
          <w:rFonts w:ascii="Times New Roman" w:hAnsi="Times New Roman" w:cs="Times New Roman"/>
          <w:sz w:val="28"/>
        </w:rPr>
        <w:t xml:space="preserve">filtrazioni straniere). Anche gli studi sulle ceramiche confermano questa terza ipotesi. </w:t>
      </w:r>
    </w:p>
    <w:p w:rsidR="005807F2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  <w:proofErr w:type="spellStart"/>
      <w:r w:rsidRPr="005807F2">
        <w:rPr>
          <w:rFonts w:ascii="Times New Roman" w:hAnsi="Times New Roman" w:cs="Times New Roman"/>
          <w:b/>
          <w:sz w:val="28"/>
        </w:rPr>
        <w:t>Sichem</w:t>
      </w:r>
      <w:proofErr w:type="spellEnd"/>
      <w:r w:rsidRPr="00D21211">
        <w:rPr>
          <w:rFonts w:ascii="Times New Roman" w:hAnsi="Times New Roman" w:cs="Times New Roman"/>
          <w:sz w:val="28"/>
        </w:rPr>
        <w:t xml:space="preserve"> </w:t>
      </w:r>
    </w:p>
    <w:p w:rsidR="007A1B00" w:rsidRPr="00340F94" w:rsidRDefault="005807F2" w:rsidP="00D2121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AF485B">
        <w:rPr>
          <w:rFonts w:ascii="Times New Roman" w:hAnsi="Times New Roman" w:cs="Times New Roman"/>
          <w:sz w:val="28"/>
          <w:szCs w:val="26"/>
        </w:rPr>
        <w:t>Il sito dell’</w:t>
      </w:r>
      <w:r w:rsidR="007A1B00" w:rsidRPr="00AF485B">
        <w:rPr>
          <w:rFonts w:ascii="Times New Roman" w:hAnsi="Times New Roman" w:cs="Times New Roman"/>
          <w:sz w:val="28"/>
          <w:szCs w:val="26"/>
        </w:rPr>
        <w:t xml:space="preserve">antica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Sichem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- luogo d</w:t>
      </w:r>
      <w:r w:rsidRPr="00AF485B">
        <w:rPr>
          <w:rFonts w:ascii="Times New Roman" w:hAnsi="Times New Roman" w:cs="Times New Roman"/>
          <w:sz w:val="28"/>
          <w:szCs w:val="26"/>
        </w:rPr>
        <w:t>el rinnovo dell’alleanza (</w:t>
      </w:r>
      <w:proofErr w:type="spellStart"/>
      <w:r w:rsidRPr="00AF485B">
        <w:rPr>
          <w:rFonts w:ascii="Times New Roman" w:hAnsi="Times New Roman" w:cs="Times New Roman"/>
          <w:sz w:val="28"/>
          <w:szCs w:val="26"/>
        </w:rPr>
        <w:t>Gs</w:t>
      </w:r>
      <w:proofErr w:type="spellEnd"/>
      <w:r w:rsidRPr="00AF485B">
        <w:rPr>
          <w:rFonts w:ascii="Times New Roman" w:hAnsi="Times New Roman" w:cs="Times New Roman"/>
          <w:sz w:val="28"/>
          <w:szCs w:val="26"/>
        </w:rPr>
        <w:t xml:space="preserve"> 24) - corrisponde all'odierna </w:t>
      </w:r>
      <w:proofErr w:type="spellStart"/>
      <w:r w:rsidRPr="00AF485B">
        <w:rPr>
          <w:rFonts w:ascii="Times New Roman" w:hAnsi="Times New Roman" w:cs="Times New Roman"/>
          <w:sz w:val="28"/>
          <w:szCs w:val="26"/>
        </w:rPr>
        <w:t>Tell</w:t>
      </w:r>
      <w:proofErr w:type="spellEnd"/>
      <w:r w:rsidRPr="00AF485B">
        <w:rPr>
          <w:rFonts w:ascii="Times New Roman" w:hAnsi="Times New Roman" w:cs="Times New Roman"/>
          <w:sz w:val="28"/>
          <w:szCs w:val="26"/>
        </w:rPr>
        <w:t xml:space="preserve"> Balata, nelle vi</w:t>
      </w:r>
      <w:r w:rsidR="007A1B00" w:rsidRPr="00AF485B">
        <w:rPr>
          <w:rFonts w:ascii="Times New Roman" w:hAnsi="Times New Roman" w:cs="Times New Roman"/>
          <w:sz w:val="28"/>
          <w:szCs w:val="26"/>
        </w:rPr>
        <w:t>cinan</w:t>
      </w:r>
      <w:r w:rsidRPr="00AF485B">
        <w:rPr>
          <w:rFonts w:ascii="Times New Roman" w:hAnsi="Times New Roman" w:cs="Times New Roman"/>
          <w:sz w:val="28"/>
          <w:szCs w:val="26"/>
        </w:rPr>
        <w:t>ze di Nablus; il toponimo compa</w:t>
      </w:r>
      <w:r w:rsidR="007A1B00" w:rsidRPr="00AF485B">
        <w:rPr>
          <w:rFonts w:ascii="Times New Roman" w:hAnsi="Times New Roman" w:cs="Times New Roman"/>
          <w:sz w:val="28"/>
          <w:szCs w:val="26"/>
        </w:rPr>
        <w:t>re per la prima volta in un documento egizio d</w:t>
      </w:r>
      <w:r w:rsidRPr="00AF485B">
        <w:rPr>
          <w:rFonts w:ascii="Times New Roman" w:hAnsi="Times New Roman" w:cs="Times New Roman"/>
          <w:sz w:val="28"/>
          <w:szCs w:val="26"/>
        </w:rPr>
        <w:t>el XIX secolo a.C. A motivo del</w:t>
      </w:r>
      <w:r w:rsidR="007A1B00" w:rsidRPr="00AF485B">
        <w:rPr>
          <w:rFonts w:ascii="Times New Roman" w:hAnsi="Times New Roman" w:cs="Times New Roman"/>
          <w:sz w:val="28"/>
          <w:szCs w:val="26"/>
        </w:rPr>
        <w:t xml:space="preserve">la sua posizione strategica,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Sichem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fu un importante centro</w:t>
      </w:r>
      <w:r w:rsidRPr="00AF485B">
        <w:rPr>
          <w:rFonts w:ascii="Times New Roman" w:hAnsi="Times New Roman" w:cs="Times New Roman"/>
          <w:sz w:val="28"/>
          <w:szCs w:val="26"/>
        </w:rPr>
        <w:t xml:space="preserve"> cananeo fi</w:t>
      </w:r>
      <w:r w:rsidR="007A1B00" w:rsidRPr="00AF485B">
        <w:rPr>
          <w:rFonts w:ascii="Times New Roman" w:hAnsi="Times New Roman" w:cs="Times New Roman"/>
          <w:sz w:val="28"/>
          <w:szCs w:val="26"/>
        </w:rPr>
        <w:t>n dal tempo d</w:t>
      </w:r>
      <w:r w:rsidRPr="00AF485B">
        <w:rPr>
          <w:rFonts w:ascii="Times New Roman" w:hAnsi="Times New Roman" w:cs="Times New Roman"/>
          <w:sz w:val="28"/>
          <w:szCs w:val="26"/>
        </w:rPr>
        <w:t>ei patriarchi; Abramo vi si ac</w:t>
      </w:r>
      <w:r w:rsidR="007A1B00" w:rsidRPr="00AF485B">
        <w:rPr>
          <w:rFonts w:ascii="Times New Roman" w:hAnsi="Times New Roman" w:cs="Times New Roman"/>
          <w:sz w:val="28"/>
          <w:szCs w:val="26"/>
        </w:rPr>
        <w:t>campa a</w:t>
      </w:r>
      <w:r w:rsidRPr="00AF485B">
        <w:rPr>
          <w:rFonts w:ascii="Times New Roman" w:hAnsi="Times New Roman" w:cs="Times New Roman"/>
          <w:sz w:val="28"/>
          <w:szCs w:val="26"/>
        </w:rPr>
        <w:t xml:space="preserve">l suo arrivo in </w:t>
      </w:r>
      <w:proofErr w:type="spellStart"/>
      <w:r w:rsidRPr="00AF485B">
        <w:rPr>
          <w:rFonts w:ascii="Times New Roman" w:hAnsi="Times New Roman" w:cs="Times New Roman"/>
          <w:sz w:val="28"/>
          <w:szCs w:val="26"/>
        </w:rPr>
        <w:t>Canaan</w:t>
      </w:r>
      <w:proofErr w:type="spellEnd"/>
      <w:r w:rsidRPr="00AF485B">
        <w:rPr>
          <w:rFonts w:ascii="Times New Roman" w:hAnsi="Times New Roman" w:cs="Times New Roman"/>
          <w:sz w:val="28"/>
          <w:szCs w:val="26"/>
        </w:rPr>
        <w:t>, riceven</w:t>
      </w:r>
      <w:r w:rsidR="007A1B00" w:rsidRPr="00AF485B">
        <w:rPr>
          <w:rFonts w:ascii="Times New Roman" w:hAnsi="Times New Roman" w:cs="Times New Roman"/>
          <w:sz w:val="28"/>
          <w:szCs w:val="26"/>
        </w:rPr>
        <w:t>do la promessa della terra (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Gen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12,6-7); Giacobbe</w:t>
      </w:r>
      <w:r w:rsidRPr="00AF485B">
        <w:rPr>
          <w:rFonts w:ascii="Times New Roman" w:hAnsi="Times New Roman" w:cs="Times New Roman"/>
          <w:sz w:val="28"/>
          <w:szCs w:val="26"/>
        </w:rPr>
        <w:t xml:space="preserve"> ne acquista la terra per stabi</w:t>
      </w:r>
      <w:r w:rsidR="007A1B00" w:rsidRPr="00AF485B">
        <w:rPr>
          <w:rFonts w:ascii="Times New Roman" w:hAnsi="Times New Roman" w:cs="Times New Roman"/>
          <w:sz w:val="28"/>
          <w:szCs w:val="26"/>
        </w:rPr>
        <w:t>lirvisi e qui Giuseppe viene sepolto</w:t>
      </w:r>
      <w:r w:rsidRPr="00AF485B">
        <w:rPr>
          <w:rFonts w:ascii="Times New Roman" w:hAnsi="Times New Roman" w:cs="Times New Roman"/>
          <w:sz w:val="28"/>
          <w:szCs w:val="26"/>
        </w:rPr>
        <w:t xml:space="preserve"> </w:t>
      </w:r>
      <w:r w:rsidR="007A1B00" w:rsidRPr="00AF485B">
        <w:rPr>
          <w:rFonts w:ascii="Times New Roman" w:hAnsi="Times New Roman" w:cs="Times New Roman"/>
          <w:sz w:val="28"/>
          <w:szCs w:val="26"/>
        </w:rPr>
        <w:t>(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Gen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33,18-20;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Gs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24,32). La città conosce una grande espansione nei secoli XVII-XVI a.C., quando diventa una potente città stato a cap</w:t>
      </w:r>
      <w:r w:rsidRPr="00AF485B">
        <w:rPr>
          <w:rFonts w:ascii="Times New Roman" w:hAnsi="Times New Roman" w:cs="Times New Roman"/>
          <w:sz w:val="28"/>
          <w:szCs w:val="26"/>
        </w:rPr>
        <w:t>o di un distretto che si esten</w:t>
      </w:r>
      <w:r w:rsidR="007A1B00" w:rsidRPr="00AF485B">
        <w:rPr>
          <w:rFonts w:ascii="Times New Roman" w:hAnsi="Times New Roman" w:cs="Times New Roman"/>
          <w:sz w:val="28"/>
          <w:szCs w:val="26"/>
        </w:rPr>
        <w:t xml:space="preserve">de da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Meghiddo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a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Gebus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(futura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Geru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-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salemme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>). Nel XIV secolo a.C. appare come il cen</w:t>
      </w:r>
      <w:r w:rsidRPr="00AF485B">
        <w:rPr>
          <w:rFonts w:ascii="Times New Roman" w:hAnsi="Times New Roman" w:cs="Times New Roman"/>
          <w:sz w:val="28"/>
          <w:szCs w:val="26"/>
        </w:rPr>
        <w:t>tro di una forte attività anti-</w:t>
      </w:r>
      <w:r w:rsidR="007A1B00" w:rsidRPr="00AF485B">
        <w:rPr>
          <w:rFonts w:ascii="Times New Roman" w:hAnsi="Times New Roman" w:cs="Times New Roman"/>
          <w:sz w:val="28"/>
          <w:szCs w:val="26"/>
        </w:rPr>
        <w:t xml:space="preserve">egiziana: nelle </w:t>
      </w:r>
      <w:r w:rsidRPr="00AF485B">
        <w:rPr>
          <w:rFonts w:ascii="Times New Roman" w:hAnsi="Times New Roman" w:cs="Times New Roman"/>
          <w:sz w:val="28"/>
          <w:szCs w:val="26"/>
        </w:rPr>
        <w:t xml:space="preserve">lettere di </w:t>
      </w:r>
      <w:proofErr w:type="spellStart"/>
      <w:r w:rsidRPr="00AF485B">
        <w:rPr>
          <w:rFonts w:ascii="Times New Roman" w:hAnsi="Times New Roman" w:cs="Times New Roman"/>
          <w:sz w:val="28"/>
          <w:szCs w:val="26"/>
        </w:rPr>
        <w:t>Tel</w:t>
      </w:r>
      <w:proofErr w:type="spellEnd"/>
      <w:r w:rsidRPr="00AF485B">
        <w:rPr>
          <w:rFonts w:ascii="Times New Roman" w:hAnsi="Times New Roman" w:cs="Times New Roman"/>
          <w:sz w:val="28"/>
          <w:szCs w:val="26"/>
        </w:rPr>
        <w:t xml:space="preserve"> </w:t>
      </w:r>
      <w:proofErr w:type="spellStart"/>
      <w:r w:rsidRPr="00AF485B">
        <w:rPr>
          <w:rFonts w:ascii="Times New Roman" w:hAnsi="Times New Roman" w:cs="Times New Roman"/>
          <w:sz w:val="28"/>
          <w:szCs w:val="26"/>
        </w:rPr>
        <w:t>el-Amarna</w:t>
      </w:r>
      <w:proofErr w:type="spellEnd"/>
      <w:r w:rsidRPr="00AF485B">
        <w:rPr>
          <w:rFonts w:ascii="Times New Roman" w:hAnsi="Times New Roman" w:cs="Times New Roman"/>
          <w:sz w:val="28"/>
          <w:szCs w:val="26"/>
        </w:rPr>
        <w:t xml:space="preserve"> si racconta che i capi</w:t>
      </w:r>
      <w:r w:rsidR="007A1B00" w:rsidRPr="00AF485B">
        <w:rPr>
          <w:rFonts w:ascii="Times New Roman" w:hAnsi="Times New Roman" w:cs="Times New Roman"/>
          <w:sz w:val="28"/>
          <w:szCs w:val="26"/>
        </w:rPr>
        <w:t xml:space="preserve"> di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Sichem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si erano uniti con le tribù degli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Hapiru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e terra </w:t>
      </w:r>
      <w:r w:rsidR="007A1B00" w:rsidRPr="00AF485B">
        <w:rPr>
          <w:rFonts w:ascii="Times New Roman" w:hAnsi="Times New Roman" w:cs="Times New Roman"/>
          <w:sz w:val="28"/>
          <w:szCs w:val="26"/>
        </w:rPr>
        <w:lastRenderedPageBreak/>
        <w:t xml:space="preserve">rizzavano i re cananei, fedeli al faraone.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Sichem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 xml:space="preserve"> diventerà la prima capitale del dissidente regno del nord ai tempi di </w:t>
      </w:r>
      <w:proofErr w:type="spellStart"/>
      <w:r w:rsidR="007A1B00" w:rsidRPr="00AF485B">
        <w:rPr>
          <w:rFonts w:ascii="Times New Roman" w:hAnsi="Times New Roman" w:cs="Times New Roman"/>
          <w:sz w:val="28"/>
          <w:szCs w:val="26"/>
        </w:rPr>
        <w:t>Geroboamo</w:t>
      </w:r>
      <w:proofErr w:type="spellEnd"/>
      <w:r w:rsidR="007A1B00" w:rsidRPr="00AF485B">
        <w:rPr>
          <w:rFonts w:ascii="Times New Roman" w:hAnsi="Times New Roman" w:cs="Times New Roman"/>
          <w:sz w:val="28"/>
          <w:szCs w:val="26"/>
        </w:rPr>
        <w:t>. La sua storia termina nel 107 a.</w:t>
      </w:r>
      <w:r w:rsidR="00DE1203" w:rsidRPr="00AF485B">
        <w:rPr>
          <w:rFonts w:ascii="Times New Roman" w:hAnsi="Times New Roman" w:cs="Times New Roman"/>
          <w:sz w:val="28"/>
          <w:szCs w:val="26"/>
        </w:rPr>
        <w:t>C. quando Giovanni Ircano la ri</w:t>
      </w:r>
      <w:r w:rsidR="007A1B00" w:rsidRPr="00AF485B">
        <w:rPr>
          <w:rFonts w:ascii="Times New Roman" w:hAnsi="Times New Roman" w:cs="Times New Roman"/>
          <w:sz w:val="28"/>
          <w:szCs w:val="26"/>
        </w:rPr>
        <w:t>duce a un cumulo di macerie. Nessuno abiterà più in quel luogo fino a quando, nel 72 d.C., Tito fonda sulle sue macerie una nuova città: Nablus.</w:t>
      </w:r>
    </w:p>
    <w:p w:rsidR="007A1B00" w:rsidRPr="00D21211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7A1B00" w:rsidRPr="00D21211" w:rsidRDefault="007A1B00" w:rsidP="00D21211">
      <w:pPr>
        <w:spacing w:after="0"/>
        <w:jc w:val="both"/>
        <w:rPr>
          <w:rFonts w:ascii="Times New Roman" w:hAnsi="Times New Roman" w:cs="Times New Roman"/>
          <w:sz w:val="28"/>
        </w:rPr>
      </w:pPr>
    </w:p>
    <w:sectPr w:rsidR="007A1B00" w:rsidRPr="00D21211" w:rsidSect="00340F94">
      <w:footerReference w:type="default" r:id="rId7"/>
      <w:pgSz w:w="11906" w:h="16838"/>
      <w:pgMar w:top="284" w:right="284" w:bottom="284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1B0" w:rsidRDefault="003221B0" w:rsidP="00340F94">
      <w:pPr>
        <w:spacing w:after="0" w:line="240" w:lineRule="auto"/>
      </w:pPr>
      <w:r>
        <w:separator/>
      </w:r>
    </w:p>
  </w:endnote>
  <w:endnote w:type="continuationSeparator" w:id="0">
    <w:p w:rsidR="003221B0" w:rsidRDefault="003221B0" w:rsidP="00340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5052816"/>
      <w:docPartObj>
        <w:docPartGallery w:val="Page Numbers (Bottom of Page)"/>
        <w:docPartUnique/>
      </w:docPartObj>
    </w:sdtPr>
    <w:sdtEndPr/>
    <w:sdtContent>
      <w:p w:rsidR="00340F94" w:rsidRDefault="00340F94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21DD">
          <w:rPr>
            <w:noProof/>
          </w:rPr>
          <w:t>4</w:t>
        </w:r>
        <w:r>
          <w:fldChar w:fldCharType="end"/>
        </w:r>
      </w:p>
    </w:sdtContent>
  </w:sdt>
  <w:p w:rsidR="00340F94" w:rsidRDefault="00340F9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1B0" w:rsidRDefault="003221B0" w:rsidP="00340F94">
      <w:pPr>
        <w:spacing w:after="0" w:line="240" w:lineRule="auto"/>
      </w:pPr>
      <w:r>
        <w:separator/>
      </w:r>
    </w:p>
  </w:footnote>
  <w:footnote w:type="continuationSeparator" w:id="0">
    <w:p w:rsidR="003221B0" w:rsidRDefault="003221B0" w:rsidP="00340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B80A63"/>
    <w:multiLevelType w:val="hybridMultilevel"/>
    <w:tmpl w:val="59600B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B00"/>
    <w:rsid w:val="000812C2"/>
    <w:rsid w:val="00170553"/>
    <w:rsid w:val="002121DD"/>
    <w:rsid w:val="002B7358"/>
    <w:rsid w:val="003221B0"/>
    <w:rsid w:val="00340F94"/>
    <w:rsid w:val="003F2364"/>
    <w:rsid w:val="00483BEB"/>
    <w:rsid w:val="005807F2"/>
    <w:rsid w:val="00632515"/>
    <w:rsid w:val="006B7A9A"/>
    <w:rsid w:val="007A1B00"/>
    <w:rsid w:val="008816A1"/>
    <w:rsid w:val="00992C09"/>
    <w:rsid w:val="00A5277A"/>
    <w:rsid w:val="00A5309C"/>
    <w:rsid w:val="00AF485B"/>
    <w:rsid w:val="00D21211"/>
    <w:rsid w:val="00D67AD7"/>
    <w:rsid w:val="00DE1203"/>
    <w:rsid w:val="00E10836"/>
    <w:rsid w:val="00E84A4B"/>
    <w:rsid w:val="00EB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DD557-E3A7-4C65-96D1-A5C2930B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40F9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40F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40F94"/>
  </w:style>
  <w:style w:type="paragraph" w:styleId="Pidipagina">
    <w:name w:val="footer"/>
    <w:basedOn w:val="Normale"/>
    <w:link w:val="PidipaginaCarattere"/>
    <w:uiPriority w:val="99"/>
    <w:unhideWhenUsed/>
    <w:rsid w:val="00340F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40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1898</Words>
  <Characters>10820</Characters>
  <Application>Microsoft Office Word</Application>
  <DocSecurity>0</DocSecurity>
  <Lines>90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 dello Iacono</dc:creator>
  <cp:keywords/>
  <dc:description/>
  <cp:lastModifiedBy>Pasquale dello Iacono</cp:lastModifiedBy>
  <cp:revision>6</cp:revision>
  <dcterms:created xsi:type="dcterms:W3CDTF">2016-01-27T16:54:00Z</dcterms:created>
  <dcterms:modified xsi:type="dcterms:W3CDTF">2016-09-24T12:15:00Z</dcterms:modified>
</cp:coreProperties>
</file>