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7B5" w:rsidRPr="00E84A4B" w:rsidRDefault="00EF77B5" w:rsidP="00EF77B5">
      <w:pPr>
        <w:spacing w:after="0"/>
        <w:jc w:val="center"/>
        <w:rPr>
          <w:rFonts w:ascii="Times New Roman" w:hAnsi="Times New Roman" w:cs="Times New Roman"/>
          <w:sz w:val="32"/>
        </w:rPr>
      </w:pPr>
      <w:r w:rsidRPr="00E84A4B">
        <w:rPr>
          <w:rFonts w:ascii="Times New Roman" w:hAnsi="Times New Roman" w:cs="Times New Roman"/>
          <w:sz w:val="32"/>
        </w:rPr>
        <w:t>Parrocchia Santa Maria a Piazza</w:t>
      </w:r>
    </w:p>
    <w:p w:rsidR="00EF77B5" w:rsidRPr="00E84A4B" w:rsidRDefault="00AC6292" w:rsidP="00EF77B5">
      <w:pPr>
        <w:spacing w:after="0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Corso biblico </w:t>
      </w:r>
      <w:bookmarkStart w:id="0" w:name="_GoBack"/>
      <w:bookmarkEnd w:id="0"/>
    </w:p>
    <w:p w:rsidR="00EF77B5" w:rsidRPr="00E84A4B" w:rsidRDefault="00EF77B5" w:rsidP="00EF77B5">
      <w:pPr>
        <w:spacing w:after="0"/>
        <w:jc w:val="center"/>
        <w:rPr>
          <w:rFonts w:ascii="Times New Roman" w:hAnsi="Times New Roman" w:cs="Times New Roman"/>
          <w:b/>
          <w:i/>
          <w:sz w:val="36"/>
          <w:u w:val="single"/>
        </w:rPr>
      </w:pPr>
      <w:r w:rsidRPr="00E84A4B">
        <w:rPr>
          <w:rFonts w:ascii="Times New Roman" w:hAnsi="Times New Roman" w:cs="Times New Roman"/>
          <w:b/>
          <w:i/>
          <w:sz w:val="32"/>
          <w:u w:val="single"/>
        </w:rPr>
        <w:t>Fedeltà e infedeltà (</w:t>
      </w:r>
      <w:proofErr w:type="spellStart"/>
      <w:r w:rsidRPr="00E84A4B">
        <w:rPr>
          <w:rFonts w:ascii="Times New Roman" w:hAnsi="Times New Roman" w:cs="Times New Roman"/>
          <w:b/>
          <w:i/>
          <w:sz w:val="32"/>
          <w:u w:val="single"/>
        </w:rPr>
        <w:t>Gdc</w:t>
      </w:r>
      <w:proofErr w:type="spellEnd"/>
      <w:r w:rsidRPr="00E84A4B">
        <w:rPr>
          <w:rFonts w:ascii="Times New Roman" w:hAnsi="Times New Roman" w:cs="Times New Roman"/>
          <w:b/>
          <w:i/>
          <w:sz w:val="32"/>
          <w:u w:val="single"/>
        </w:rPr>
        <w:t xml:space="preserve">; 1-2 </w:t>
      </w:r>
      <w:r w:rsidRPr="00E84A4B">
        <w:rPr>
          <w:rFonts w:ascii="Times New Roman" w:hAnsi="Times New Roman" w:cs="Times New Roman"/>
          <w:b/>
          <w:i/>
          <w:sz w:val="28"/>
          <w:u w:val="single"/>
        </w:rPr>
        <w:t>Sam</w:t>
      </w:r>
      <w:r w:rsidRPr="00E84A4B">
        <w:rPr>
          <w:rFonts w:ascii="Times New Roman" w:hAnsi="Times New Roman" w:cs="Times New Roman"/>
          <w:b/>
          <w:i/>
          <w:sz w:val="32"/>
          <w:u w:val="single"/>
        </w:rPr>
        <w:t xml:space="preserve">; </w:t>
      </w:r>
      <w:proofErr w:type="spellStart"/>
      <w:r w:rsidRPr="00E84A4B">
        <w:rPr>
          <w:rFonts w:ascii="Times New Roman" w:hAnsi="Times New Roman" w:cs="Times New Roman"/>
          <w:b/>
          <w:i/>
          <w:sz w:val="32"/>
          <w:u w:val="single"/>
        </w:rPr>
        <w:t>Rut</w:t>
      </w:r>
      <w:proofErr w:type="spellEnd"/>
      <w:r w:rsidRPr="00E84A4B">
        <w:rPr>
          <w:rFonts w:ascii="Times New Roman" w:hAnsi="Times New Roman" w:cs="Times New Roman"/>
          <w:b/>
          <w:i/>
          <w:sz w:val="32"/>
          <w:u w:val="single"/>
        </w:rPr>
        <w:t>)</w:t>
      </w:r>
    </w:p>
    <w:p w:rsidR="00EF77B5" w:rsidRDefault="00EF77B5" w:rsidP="00EF77B5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</w:p>
    <w:p w:rsidR="007F7F2E" w:rsidRPr="00EF77B5" w:rsidRDefault="00E2355E" w:rsidP="00EF77B5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  <w:r w:rsidRPr="00EF77B5">
        <w:rPr>
          <w:rFonts w:ascii="Times New Roman" w:hAnsi="Times New Roman" w:cs="Times New Roman"/>
          <w:sz w:val="28"/>
          <w:szCs w:val="26"/>
        </w:rPr>
        <w:t>Il libro dei Giudici Il lib</w:t>
      </w:r>
      <w:r w:rsidR="00EF77B5">
        <w:rPr>
          <w:rFonts w:ascii="Times New Roman" w:hAnsi="Times New Roman" w:cs="Times New Roman"/>
          <w:sz w:val="28"/>
          <w:szCs w:val="26"/>
        </w:rPr>
        <w:t>ro dei Giudici può essere orga</w:t>
      </w:r>
      <w:r w:rsidRPr="00EF77B5">
        <w:rPr>
          <w:rFonts w:ascii="Times New Roman" w:hAnsi="Times New Roman" w:cs="Times New Roman"/>
          <w:sz w:val="28"/>
          <w:szCs w:val="26"/>
        </w:rPr>
        <w:t xml:space="preserve">nizzato in tre sezioni principali: a) </w:t>
      </w:r>
      <w:proofErr w:type="spellStart"/>
      <w:r w:rsidRPr="00EF77B5">
        <w:rPr>
          <w:rFonts w:ascii="Times New Roman" w:hAnsi="Times New Roman" w:cs="Times New Roman"/>
          <w:sz w:val="28"/>
          <w:szCs w:val="26"/>
        </w:rPr>
        <w:t>Gdc</w:t>
      </w:r>
      <w:proofErr w:type="spellEnd"/>
      <w:r w:rsidRPr="00EF77B5">
        <w:rPr>
          <w:rFonts w:ascii="Times New Roman" w:hAnsi="Times New Roman" w:cs="Times New Roman"/>
          <w:sz w:val="28"/>
          <w:szCs w:val="26"/>
        </w:rPr>
        <w:t xml:space="preserve"> 1,1-2,5: racconti legati ai testi della conquista narrata nel libro di Giosuè; b) </w:t>
      </w:r>
      <w:proofErr w:type="spellStart"/>
      <w:r w:rsidRPr="00EF77B5">
        <w:rPr>
          <w:rFonts w:ascii="Times New Roman" w:hAnsi="Times New Roman" w:cs="Times New Roman"/>
          <w:sz w:val="28"/>
          <w:szCs w:val="26"/>
        </w:rPr>
        <w:t>Gdc</w:t>
      </w:r>
      <w:proofErr w:type="spellEnd"/>
      <w:r w:rsidRPr="00EF77B5">
        <w:rPr>
          <w:rFonts w:ascii="Times New Roman" w:hAnsi="Times New Roman" w:cs="Times New Roman"/>
          <w:sz w:val="28"/>
          <w:szCs w:val="26"/>
        </w:rPr>
        <w:t xml:space="preserve"> 2,6</w:t>
      </w:r>
      <w:r w:rsidR="00EF77B5">
        <w:rPr>
          <w:rFonts w:ascii="Times New Roman" w:hAnsi="Times New Roman" w:cs="Times New Roman"/>
          <w:sz w:val="28"/>
          <w:szCs w:val="26"/>
        </w:rPr>
        <w:t>-16,31: "corpo" di tutto il li</w:t>
      </w:r>
      <w:r w:rsidRPr="00EF77B5">
        <w:rPr>
          <w:rFonts w:ascii="Times New Roman" w:hAnsi="Times New Roman" w:cs="Times New Roman"/>
          <w:sz w:val="28"/>
          <w:szCs w:val="26"/>
        </w:rPr>
        <w:t xml:space="preserve">bro in cui si raccontano le vicende dei Giudici; c) </w:t>
      </w:r>
      <w:proofErr w:type="spellStart"/>
      <w:r w:rsidRPr="00EF77B5">
        <w:rPr>
          <w:rFonts w:ascii="Times New Roman" w:hAnsi="Times New Roman" w:cs="Times New Roman"/>
          <w:sz w:val="28"/>
          <w:szCs w:val="26"/>
        </w:rPr>
        <w:t>Gdc</w:t>
      </w:r>
      <w:proofErr w:type="spellEnd"/>
      <w:r w:rsidRPr="00EF77B5">
        <w:rPr>
          <w:rFonts w:ascii="Times New Roman" w:hAnsi="Times New Roman" w:cs="Times New Roman"/>
          <w:sz w:val="28"/>
          <w:szCs w:val="26"/>
        </w:rPr>
        <w:t xml:space="preserve"> 17-21: "appendici" dove si narra</w:t>
      </w:r>
      <w:r w:rsidR="00EF77B5">
        <w:rPr>
          <w:rFonts w:ascii="Times New Roman" w:hAnsi="Times New Roman" w:cs="Times New Roman"/>
          <w:sz w:val="28"/>
          <w:szCs w:val="26"/>
        </w:rPr>
        <w:t xml:space="preserve"> la conquista di Dan e la guer</w:t>
      </w:r>
      <w:r w:rsidRPr="00EF77B5">
        <w:rPr>
          <w:rFonts w:ascii="Times New Roman" w:hAnsi="Times New Roman" w:cs="Times New Roman"/>
          <w:sz w:val="28"/>
          <w:szCs w:val="26"/>
        </w:rPr>
        <w:t>ra contro Beniamino. La parte centrale del libro</w:t>
      </w:r>
      <w:r w:rsidR="00EF77B5">
        <w:rPr>
          <w:rFonts w:ascii="Times New Roman" w:hAnsi="Times New Roman" w:cs="Times New Roman"/>
          <w:sz w:val="28"/>
          <w:szCs w:val="26"/>
        </w:rPr>
        <w:t xml:space="preserve"> presenta i singoli episodi se</w:t>
      </w:r>
      <w:r w:rsidRPr="00EF77B5">
        <w:rPr>
          <w:rFonts w:ascii="Times New Roman" w:hAnsi="Times New Roman" w:cs="Times New Roman"/>
          <w:sz w:val="28"/>
          <w:szCs w:val="26"/>
        </w:rPr>
        <w:t>condo u</w:t>
      </w:r>
      <w:r w:rsidR="00EF77B5">
        <w:rPr>
          <w:rFonts w:ascii="Times New Roman" w:hAnsi="Times New Roman" w:cs="Times New Roman"/>
          <w:sz w:val="28"/>
          <w:szCs w:val="26"/>
        </w:rPr>
        <w:t>n preciso quadro narrativo, ar</w:t>
      </w:r>
      <w:r w:rsidRPr="00EF77B5">
        <w:rPr>
          <w:rFonts w:ascii="Times New Roman" w:hAnsi="Times New Roman" w:cs="Times New Roman"/>
          <w:sz w:val="28"/>
          <w:szCs w:val="26"/>
        </w:rPr>
        <w:t xml:space="preserve">ticolato seguendo una medesima dina mica: il popolo è infedele a Dio; (questi </w:t>
      </w:r>
      <w:proofErr w:type="spellStart"/>
      <w:r w:rsidRPr="00EF77B5">
        <w:rPr>
          <w:rFonts w:ascii="Times New Roman" w:hAnsi="Times New Roman" w:cs="Times New Roman"/>
          <w:sz w:val="28"/>
          <w:szCs w:val="26"/>
        </w:rPr>
        <w:t>ibra</w:t>
      </w:r>
      <w:proofErr w:type="spellEnd"/>
      <w:r w:rsidRPr="00EF77B5">
        <w:rPr>
          <w:rFonts w:ascii="Times New Roman" w:hAnsi="Times New Roman" w:cs="Times New Roman"/>
          <w:sz w:val="28"/>
          <w:szCs w:val="26"/>
        </w:rPr>
        <w:t xml:space="preserve"> la sua protezione consegnandolo in mani</w:t>
      </w:r>
      <w:r w:rsidR="00EF77B5">
        <w:rPr>
          <w:rFonts w:ascii="Times New Roman" w:hAnsi="Times New Roman" w:cs="Times New Roman"/>
          <w:sz w:val="28"/>
          <w:szCs w:val="26"/>
        </w:rPr>
        <w:t xml:space="preserve"> nemiche; oppresso, Israele ri</w:t>
      </w:r>
      <w:r w:rsidRPr="00EF77B5">
        <w:rPr>
          <w:rFonts w:ascii="Times New Roman" w:hAnsi="Times New Roman" w:cs="Times New Roman"/>
          <w:sz w:val="28"/>
          <w:szCs w:val="26"/>
        </w:rPr>
        <w:t>conosce la propria colpa e supplica il Signore implorando misericordia; Dio rispo</w:t>
      </w:r>
      <w:r w:rsidR="00EF77B5">
        <w:rPr>
          <w:rFonts w:ascii="Times New Roman" w:hAnsi="Times New Roman" w:cs="Times New Roman"/>
          <w:sz w:val="28"/>
          <w:szCs w:val="26"/>
        </w:rPr>
        <w:t>nde inviando un Giudice e libe</w:t>
      </w:r>
      <w:r w:rsidRPr="00EF77B5">
        <w:rPr>
          <w:rFonts w:ascii="Times New Roman" w:hAnsi="Times New Roman" w:cs="Times New Roman"/>
          <w:sz w:val="28"/>
          <w:szCs w:val="26"/>
        </w:rPr>
        <w:t>randolo dai suoi nemici. Con il passare del tempo il processo si ripete, dando quasi l'</w:t>
      </w:r>
      <w:r w:rsidR="00EF77B5">
        <w:rPr>
          <w:rFonts w:ascii="Times New Roman" w:hAnsi="Times New Roman" w:cs="Times New Roman"/>
          <w:sz w:val="28"/>
          <w:szCs w:val="26"/>
        </w:rPr>
        <w:t>impressione di una visione "ci</w:t>
      </w:r>
      <w:r w:rsidRPr="00EF77B5">
        <w:rPr>
          <w:rFonts w:ascii="Times New Roman" w:hAnsi="Times New Roman" w:cs="Times New Roman"/>
          <w:sz w:val="28"/>
          <w:szCs w:val="26"/>
        </w:rPr>
        <w:t>clica" e ripetitiva della storia.</w:t>
      </w:r>
    </w:p>
    <w:p w:rsidR="00703AE7" w:rsidRDefault="00E2355E" w:rsidP="00EF77B5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  <w:r w:rsidRPr="00703AE7">
        <w:rPr>
          <w:rFonts w:ascii="Times New Roman" w:hAnsi="Times New Roman" w:cs="Times New Roman"/>
          <w:b/>
          <w:sz w:val="28"/>
          <w:szCs w:val="26"/>
        </w:rPr>
        <w:t xml:space="preserve">Il libro di </w:t>
      </w:r>
      <w:proofErr w:type="spellStart"/>
      <w:r w:rsidRPr="00703AE7">
        <w:rPr>
          <w:rFonts w:ascii="Times New Roman" w:hAnsi="Times New Roman" w:cs="Times New Roman"/>
          <w:b/>
          <w:sz w:val="28"/>
          <w:szCs w:val="26"/>
        </w:rPr>
        <w:t>Rut</w:t>
      </w:r>
      <w:proofErr w:type="spellEnd"/>
      <w:r w:rsidRPr="00EF77B5">
        <w:rPr>
          <w:rFonts w:ascii="Times New Roman" w:hAnsi="Times New Roman" w:cs="Times New Roman"/>
          <w:sz w:val="28"/>
          <w:szCs w:val="26"/>
        </w:rPr>
        <w:t xml:space="preserve"> </w:t>
      </w:r>
    </w:p>
    <w:p w:rsidR="00703AE7" w:rsidRDefault="00E2355E" w:rsidP="00EF77B5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  <w:r w:rsidRPr="00EF77B5">
        <w:rPr>
          <w:rFonts w:ascii="Times New Roman" w:hAnsi="Times New Roman" w:cs="Times New Roman"/>
          <w:sz w:val="28"/>
          <w:szCs w:val="26"/>
        </w:rPr>
        <w:t>Il libr</w:t>
      </w:r>
      <w:r w:rsidR="00EF77B5">
        <w:rPr>
          <w:rFonts w:ascii="Times New Roman" w:hAnsi="Times New Roman" w:cs="Times New Roman"/>
          <w:sz w:val="28"/>
          <w:szCs w:val="26"/>
        </w:rPr>
        <w:t xml:space="preserve">etto di </w:t>
      </w:r>
      <w:proofErr w:type="spellStart"/>
      <w:r w:rsidR="00EF77B5">
        <w:rPr>
          <w:rFonts w:ascii="Times New Roman" w:hAnsi="Times New Roman" w:cs="Times New Roman"/>
          <w:sz w:val="28"/>
          <w:szCs w:val="26"/>
        </w:rPr>
        <w:t>Rut</w:t>
      </w:r>
      <w:proofErr w:type="spellEnd"/>
      <w:r w:rsidR="00EF77B5">
        <w:rPr>
          <w:rFonts w:ascii="Times New Roman" w:hAnsi="Times New Roman" w:cs="Times New Roman"/>
          <w:sz w:val="28"/>
          <w:szCs w:val="26"/>
        </w:rPr>
        <w:t xml:space="preserve"> viene collocato do</w:t>
      </w:r>
      <w:r w:rsidRPr="00EF77B5">
        <w:rPr>
          <w:rFonts w:ascii="Times New Roman" w:hAnsi="Times New Roman" w:cs="Times New Roman"/>
          <w:sz w:val="28"/>
          <w:szCs w:val="26"/>
        </w:rPr>
        <w:t xml:space="preserve">po il libro dei </w:t>
      </w:r>
      <w:proofErr w:type="gramStart"/>
      <w:r w:rsidRPr="00EF77B5">
        <w:rPr>
          <w:rFonts w:ascii="Times New Roman" w:hAnsi="Times New Roman" w:cs="Times New Roman"/>
          <w:sz w:val="28"/>
          <w:szCs w:val="26"/>
        </w:rPr>
        <w:t>Giudici(</w:t>
      </w:r>
      <w:proofErr w:type="gramEnd"/>
      <w:r w:rsidRPr="00EF77B5">
        <w:rPr>
          <w:rFonts w:ascii="Times New Roman" w:hAnsi="Times New Roman" w:cs="Times New Roman"/>
          <w:sz w:val="28"/>
          <w:szCs w:val="26"/>
        </w:rPr>
        <w:t>e ambientato nello stesso periodo</w:t>
      </w:r>
      <w:r w:rsidR="00EF77B5">
        <w:rPr>
          <w:rFonts w:ascii="Times New Roman" w:hAnsi="Times New Roman" w:cs="Times New Roman"/>
          <w:sz w:val="28"/>
          <w:szCs w:val="26"/>
        </w:rPr>
        <w:t>: cfr. 1,1) dalla ver</w:t>
      </w:r>
      <w:r w:rsidRPr="00EF77B5">
        <w:rPr>
          <w:rFonts w:ascii="Times New Roman" w:hAnsi="Times New Roman" w:cs="Times New Roman"/>
          <w:sz w:val="28"/>
          <w:szCs w:val="26"/>
        </w:rPr>
        <w:t>sione de</w:t>
      </w:r>
      <w:r w:rsidR="00EF77B5">
        <w:rPr>
          <w:rFonts w:ascii="Times New Roman" w:hAnsi="Times New Roman" w:cs="Times New Roman"/>
          <w:sz w:val="28"/>
          <w:szCs w:val="26"/>
        </w:rPr>
        <w:t>lla Settanta(seguita dalla Vul</w:t>
      </w:r>
      <w:r w:rsidRPr="00EF77B5">
        <w:rPr>
          <w:rFonts w:ascii="Times New Roman" w:hAnsi="Times New Roman" w:cs="Times New Roman"/>
          <w:sz w:val="28"/>
          <w:szCs w:val="26"/>
        </w:rPr>
        <w:t xml:space="preserve">gata), </w:t>
      </w:r>
      <w:r w:rsidR="00EF77B5">
        <w:rPr>
          <w:rFonts w:ascii="Times New Roman" w:hAnsi="Times New Roman" w:cs="Times New Roman"/>
          <w:sz w:val="28"/>
          <w:szCs w:val="26"/>
        </w:rPr>
        <w:t>mentre nel canone ebraico è si</w:t>
      </w:r>
      <w:r w:rsidRPr="00EF77B5">
        <w:rPr>
          <w:rFonts w:ascii="Times New Roman" w:hAnsi="Times New Roman" w:cs="Times New Roman"/>
          <w:sz w:val="28"/>
          <w:szCs w:val="26"/>
        </w:rPr>
        <w:t xml:space="preserve">tuato nella sezione degli Scritti, come uno dei cinque </w:t>
      </w:r>
      <w:r w:rsidR="00EF77B5">
        <w:rPr>
          <w:rFonts w:ascii="Times New Roman" w:hAnsi="Times New Roman" w:cs="Times New Roman"/>
          <w:sz w:val="28"/>
          <w:szCs w:val="26"/>
        </w:rPr>
        <w:t>«rotoli»</w:t>
      </w:r>
      <w:r w:rsidRPr="00EF77B5">
        <w:rPr>
          <w:rFonts w:ascii="Times New Roman" w:hAnsi="Times New Roman" w:cs="Times New Roman"/>
          <w:sz w:val="28"/>
          <w:szCs w:val="26"/>
        </w:rPr>
        <w:t xml:space="preserve"> (in ebraico </w:t>
      </w:r>
      <w:proofErr w:type="spellStart"/>
      <w:r w:rsidR="00EF77B5" w:rsidRPr="00EF77B5">
        <w:rPr>
          <w:rFonts w:ascii="Times New Roman" w:hAnsi="Times New Roman" w:cs="Times New Roman"/>
          <w:i/>
          <w:sz w:val="28"/>
          <w:szCs w:val="26"/>
        </w:rPr>
        <w:t>meghillot</w:t>
      </w:r>
      <w:proofErr w:type="spellEnd"/>
      <w:r w:rsidRPr="00EF77B5">
        <w:rPr>
          <w:rFonts w:ascii="Times New Roman" w:hAnsi="Times New Roman" w:cs="Times New Roman"/>
          <w:sz w:val="28"/>
          <w:szCs w:val="26"/>
        </w:rPr>
        <w:t xml:space="preserve">) letti in sinagoga durante le principali feste di Israele: </w:t>
      </w:r>
      <w:proofErr w:type="spellStart"/>
      <w:r w:rsidRPr="00EF77B5">
        <w:rPr>
          <w:rFonts w:ascii="Times New Roman" w:hAnsi="Times New Roman" w:cs="Times New Roman"/>
          <w:sz w:val="28"/>
          <w:szCs w:val="26"/>
        </w:rPr>
        <w:t>Rut</w:t>
      </w:r>
      <w:proofErr w:type="spellEnd"/>
      <w:r w:rsidRPr="00EF77B5">
        <w:rPr>
          <w:rFonts w:ascii="Times New Roman" w:hAnsi="Times New Roman" w:cs="Times New Roman"/>
          <w:sz w:val="28"/>
          <w:szCs w:val="26"/>
        </w:rPr>
        <w:t xml:space="preserve"> veniva (e viene) letto in occasione della festa dì Pentecoste. Alla morte del marito, un </w:t>
      </w:r>
      <w:proofErr w:type="spellStart"/>
      <w:r w:rsidRPr="00EF77B5">
        <w:rPr>
          <w:rFonts w:ascii="Times New Roman" w:hAnsi="Times New Roman" w:cs="Times New Roman"/>
          <w:sz w:val="28"/>
          <w:szCs w:val="26"/>
        </w:rPr>
        <w:t>betlemmita</w:t>
      </w:r>
      <w:proofErr w:type="spellEnd"/>
      <w:r w:rsidRPr="00EF77B5">
        <w:rPr>
          <w:rFonts w:ascii="Times New Roman" w:hAnsi="Times New Roman" w:cs="Times New Roman"/>
          <w:sz w:val="28"/>
          <w:szCs w:val="26"/>
        </w:rPr>
        <w:t xml:space="preserve"> emigrato in </w:t>
      </w:r>
      <w:proofErr w:type="spellStart"/>
      <w:r w:rsidRPr="00EF77B5">
        <w:rPr>
          <w:rFonts w:ascii="Times New Roman" w:hAnsi="Times New Roman" w:cs="Times New Roman"/>
          <w:sz w:val="28"/>
          <w:szCs w:val="26"/>
        </w:rPr>
        <w:t>Moab</w:t>
      </w:r>
      <w:proofErr w:type="spellEnd"/>
      <w:r w:rsidRPr="00EF77B5">
        <w:rPr>
          <w:rFonts w:ascii="Times New Roman" w:hAnsi="Times New Roman" w:cs="Times New Roman"/>
          <w:sz w:val="28"/>
          <w:szCs w:val="26"/>
        </w:rPr>
        <w:t xml:space="preserve">, </w:t>
      </w:r>
      <w:proofErr w:type="spellStart"/>
      <w:r w:rsidRPr="00EF77B5">
        <w:rPr>
          <w:rFonts w:ascii="Times New Roman" w:hAnsi="Times New Roman" w:cs="Times New Roman"/>
          <w:sz w:val="28"/>
          <w:szCs w:val="26"/>
        </w:rPr>
        <w:t>Rut</w:t>
      </w:r>
      <w:proofErr w:type="spellEnd"/>
      <w:r w:rsidRPr="00EF77B5">
        <w:rPr>
          <w:rFonts w:ascii="Times New Roman" w:hAnsi="Times New Roman" w:cs="Times New Roman"/>
          <w:sz w:val="28"/>
          <w:szCs w:val="26"/>
        </w:rPr>
        <w:t xml:space="preserve"> la moabita ritorna in terra di Giuda con la suoc</w:t>
      </w:r>
      <w:r w:rsidR="00EF77B5">
        <w:rPr>
          <w:rFonts w:ascii="Times New Roman" w:hAnsi="Times New Roman" w:cs="Times New Roman"/>
          <w:sz w:val="28"/>
          <w:szCs w:val="26"/>
        </w:rPr>
        <w:t>era Noemi e qui, in applicazio</w:t>
      </w:r>
      <w:r w:rsidRPr="00EF77B5">
        <w:rPr>
          <w:rFonts w:ascii="Times New Roman" w:hAnsi="Times New Roman" w:cs="Times New Roman"/>
          <w:sz w:val="28"/>
          <w:szCs w:val="26"/>
        </w:rPr>
        <w:t xml:space="preserve">ne alla legge del levirato, sposa </w:t>
      </w:r>
      <w:proofErr w:type="spellStart"/>
      <w:r w:rsidRPr="00EF77B5">
        <w:rPr>
          <w:rFonts w:ascii="Times New Roman" w:hAnsi="Times New Roman" w:cs="Times New Roman"/>
          <w:sz w:val="28"/>
          <w:szCs w:val="26"/>
        </w:rPr>
        <w:t>Booz</w:t>
      </w:r>
      <w:proofErr w:type="spellEnd"/>
      <w:r w:rsidRPr="00EF77B5">
        <w:rPr>
          <w:rFonts w:ascii="Times New Roman" w:hAnsi="Times New Roman" w:cs="Times New Roman"/>
          <w:sz w:val="28"/>
          <w:szCs w:val="26"/>
        </w:rPr>
        <w:t>, parente del defunto marito; da questa union</w:t>
      </w:r>
      <w:r w:rsidR="00EF77B5">
        <w:rPr>
          <w:rFonts w:ascii="Times New Roman" w:hAnsi="Times New Roman" w:cs="Times New Roman"/>
          <w:sz w:val="28"/>
          <w:szCs w:val="26"/>
        </w:rPr>
        <w:t xml:space="preserve">e nasce </w:t>
      </w:r>
      <w:proofErr w:type="spellStart"/>
      <w:r w:rsidR="00EF77B5">
        <w:rPr>
          <w:rFonts w:ascii="Times New Roman" w:hAnsi="Times New Roman" w:cs="Times New Roman"/>
          <w:sz w:val="28"/>
          <w:szCs w:val="26"/>
        </w:rPr>
        <w:t>Obed</w:t>
      </w:r>
      <w:proofErr w:type="spellEnd"/>
      <w:r w:rsidR="00EF77B5">
        <w:rPr>
          <w:rFonts w:ascii="Times New Roman" w:hAnsi="Times New Roman" w:cs="Times New Roman"/>
          <w:sz w:val="28"/>
          <w:szCs w:val="26"/>
        </w:rPr>
        <w:t>, il nonno di Davi</w:t>
      </w:r>
      <w:r w:rsidRPr="00EF77B5">
        <w:rPr>
          <w:rFonts w:ascii="Times New Roman" w:hAnsi="Times New Roman" w:cs="Times New Roman"/>
          <w:sz w:val="28"/>
          <w:szCs w:val="26"/>
        </w:rPr>
        <w:t xml:space="preserve">de. Per questo </w:t>
      </w:r>
      <w:proofErr w:type="spellStart"/>
      <w:r w:rsidRPr="00EF77B5">
        <w:rPr>
          <w:rFonts w:ascii="Times New Roman" w:hAnsi="Times New Roman" w:cs="Times New Roman"/>
          <w:sz w:val="28"/>
          <w:szCs w:val="26"/>
        </w:rPr>
        <w:t>Rut</w:t>
      </w:r>
      <w:proofErr w:type="spellEnd"/>
      <w:r w:rsidRPr="00EF77B5">
        <w:rPr>
          <w:rFonts w:ascii="Times New Roman" w:hAnsi="Times New Roman" w:cs="Times New Roman"/>
          <w:sz w:val="28"/>
          <w:szCs w:val="26"/>
        </w:rPr>
        <w:t xml:space="preserve"> viene menzionata nella genealogia di Gesù (Mt 1,5-6). Nel raccont</w:t>
      </w:r>
      <w:r w:rsidR="00EF77B5">
        <w:rPr>
          <w:rFonts w:ascii="Times New Roman" w:hAnsi="Times New Roman" w:cs="Times New Roman"/>
          <w:sz w:val="28"/>
          <w:szCs w:val="26"/>
        </w:rPr>
        <w:t>o i nomi dei protagonisti anti</w:t>
      </w:r>
      <w:r w:rsidRPr="00EF77B5">
        <w:rPr>
          <w:rFonts w:ascii="Times New Roman" w:hAnsi="Times New Roman" w:cs="Times New Roman"/>
          <w:sz w:val="28"/>
          <w:szCs w:val="26"/>
        </w:rPr>
        <w:t>cipano e sintetizzano il senso di tutt</w:t>
      </w:r>
      <w:r w:rsidR="00EF77B5">
        <w:rPr>
          <w:rFonts w:ascii="Times New Roman" w:hAnsi="Times New Roman" w:cs="Times New Roman"/>
          <w:sz w:val="28"/>
          <w:szCs w:val="26"/>
        </w:rPr>
        <w:t xml:space="preserve">a la vicenda: </w:t>
      </w:r>
      <w:r w:rsidR="00EF77B5" w:rsidRPr="00703AE7">
        <w:rPr>
          <w:rFonts w:ascii="Times New Roman" w:hAnsi="Times New Roman" w:cs="Times New Roman"/>
          <w:i/>
          <w:sz w:val="28"/>
          <w:szCs w:val="26"/>
        </w:rPr>
        <w:t>Noemi</w:t>
      </w:r>
      <w:r w:rsidR="00EF77B5">
        <w:rPr>
          <w:rFonts w:ascii="Times New Roman" w:hAnsi="Times New Roman" w:cs="Times New Roman"/>
          <w:sz w:val="28"/>
          <w:szCs w:val="26"/>
        </w:rPr>
        <w:t xml:space="preserve"> significa «</w:t>
      </w:r>
      <w:r w:rsidRPr="00EF77B5">
        <w:rPr>
          <w:rFonts w:ascii="Times New Roman" w:hAnsi="Times New Roman" w:cs="Times New Roman"/>
          <w:sz w:val="28"/>
          <w:szCs w:val="26"/>
        </w:rPr>
        <w:t xml:space="preserve">dolcezza mia», </w:t>
      </w:r>
      <w:proofErr w:type="spellStart"/>
      <w:r w:rsidRPr="00703AE7">
        <w:rPr>
          <w:rFonts w:ascii="Times New Roman" w:hAnsi="Times New Roman" w:cs="Times New Roman"/>
          <w:i/>
          <w:sz w:val="28"/>
          <w:szCs w:val="26"/>
        </w:rPr>
        <w:t>Mac</w:t>
      </w:r>
      <w:r w:rsidR="00703AE7" w:rsidRPr="00703AE7">
        <w:rPr>
          <w:rFonts w:ascii="Times New Roman" w:hAnsi="Times New Roman" w:cs="Times New Roman"/>
          <w:i/>
          <w:sz w:val="28"/>
          <w:szCs w:val="26"/>
        </w:rPr>
        <w:t>l</w:t>
      </w:r>
      <w:r w:rsidRPr="00703AE7">
        <w:rPr>
          <w:rFonts w:ascii="Times New Roman" w:hAnsi="Times New Roman" w:cs="Times New Roman"/>
          <w:i/>
          <w:sz w:val="28"/>
          <w:szCs w:val="26"/>
        </w:rPr>
        <w:t>on</w:t>
      </w:r>
      <w:proofErr w:type="spellEnd"/>
      <w:r w:rsidRPr="00EF77B5">
        <w:rPr>
          <w:rFonts w:ascii="Times New Roman" w:hAnsi="Times New Roman" w:cs="Times New Roman"/>
          <w:sz w:val="28"/>
          <w:szCs w:val="26"/>
        </w:rPr>
        <w:t xml:space="preserve"> </w:t>
      </w:r>
      <w:r w:rsidR="00EF77B5">
        <w:rPr>
          <w:rFonts w:ascii="Times New Roman" w:hAnsi="Times New Roman" w:cs="Times New Roman"/>
          <w:sz w:val="28"/>
          <w:szCs w:val="26"/>
        </w:rPr>
        <w:t xml:space="preserve">«malattia», </w:t>
      </w:r>
      <w:proofErr w:type="spellStart"/>
      <w:r w:rsidR="00EF77B5" w:rsidRPr="00703AE7">
        <w:rPr>
          <w:rFonts w:ascii="Times New Roman" w:hAnsi="Times New Roman" w:cs="Times New Roman"/>
          <w:i/>
          <w:sz w:val="28"/>
          <w:szCs w:val="26"/>
        </w:rPr>
        <w:t>Ch</w:t>
      </w:r>
      <w:r w:rsidR="00703AE7" w:rsidRPr="00703AE7">
        <w:rPr>
          <w:rFonts w:ascii="Times New Roman" w:hAnsi="Times New Roman" w:cs="Times New Roman"/>
          <w:i/>
          <w:sz w:val="28"/>
          <w:szCs w:val="26"/>
        </w:rPr>
        <w:t>il</w:t>
      </w:r>
      <w:r w:rsidR="00EF77B5" w:rsidRPr="00703AE7">
        <w:rPr>
          <w:rFonts w:ascii="Times New Roman" w:hAnsi="Times New Roman" w:cs="Times New Roman"/>
          <w:i/>
          <w:sz w:val="28"/>
          <w:szCs w:val="26"/>
        </w:rPr>
        <w:t>ion</w:t>
      </w:r>
      <w:proofErr w:type="spellEnd"/>
      <w:r w:rsidR="00703AE7">
        <w:rPr>
          <w:rFonts w:ascii="Times New Roman" w:hAnsi="Times New Roman" w:cs="Times New Roman"/>
          <w:sz w:val="28"/>
          <w:szCs w:val="26"/>
        </w:rPr>
        <w:t xml:space="preserve"> «annientamento», </w:t>
      </w:r>
      <w:proofErr w:type="spellStart"/>
      <w:r w:rsidR="00703AE7" w:rsidRPr="00703AE7">
        <w:rPr>
          <w:rFonts w:ascii="Times New Roman" w:hAnsi="Times New Roman" w:cs="Times New Roman"/>
          <w:i/>
          <w:sz w:val="28"/>
          <w:szCs w:val="26"/>
        </w:rPr>
        <w:t>Orp</w:t>
      </w:r>
      <w:r w:rsidR="00EF77B5" w:rsidRPr="00703AE7">
        <w:rPr>
          <w:rFonts w:ascii="Times New Roman" w:hAnsi="Times New Roman" w:cs="Times New Roman"/>
          <w:i/>
          <w:sz w:val="28"/>
          <w:szCs w:val="26"/>
        </w:rPr>
        <w:t>a</w:t>
      </w:r>
      <w:proofErr w:type="spellEnd"/>
      <w:r w:rsidR="00EF77B5">
        <w:rPr>
          <w:rFonts w:ascii="Times New Roman" w:hAnsi="Times New Roman" w:cs="Times New Roman"/>
          <w:sz w:val="28"/>
          <w:szCs w:val="26"/>
        </w:rPr>
        <w:t xml:space="preserve"> «</w:t>
      </w:r>
      <w:r w:rsidRPr="00EF77B5">
        <w:rPr>
          <w:rFonts w:ascii="Times New Roman" w:hAnsi="Times New Roman" w:cs="Times New Roman"/>
          <w:sz w:val="28"/>
          <w:szCs w:val="26"/>
        </w:rPr>
        <w:t>nuca, co</w:t>
      </w:r>
      <w:r w:rsidR="00EF77B5">
        <w:rPr>
          <w:rFonts w:ascii="Times New Roman" w:hAnsi="Times New Roman" w:cs="Times New Roman"/>
          <w:sz w:val="28"/>
          <w:szCs w:val="26"/>
        </w:rPr>
        <w:t xml:space="preserve">lei che volta le spalle», </w:t>
      </w:r>
      <w:proofErr w:type="spellStart"/>
      <w:r w:rsidR="00EF77B5" w:rsidRPr="00703AE7">
        <w:rPr>
          <w:rFonts w:ascii="Times New Roman" w:hAnsi="Times New Roman" w:cs="Times New Roman"/>
          <w:i/>
          <w:sz w:val="28"/>
          <w:szCs w:val="26"/>
        </w:rPr>
        <w:t>Rut</w:t>
      </w:r>
      <w:proofErr w:type="spellEnd"/>
      <w:r w:rsidR="00EF77B5">
        <w:rPr>
          <w:rFonts w:ascii="Times New Roman" w:hAnsi="Times New Roman" w:cs="Times New Roman"/>
          <w:sz w:val="28"/>
          <w:szCs w:val="26"/>
        </w:rPr>
        <w:t xml:space="preserve"> «amica, compagna»</w:t>
      </w:r>
      <w:r w:rsidR="00703AE7">
        <w:rPr>
          <w:rFonts w:ascii="Times New Roman" w:hAnsi="Times New Roman" w:cs="Times New Roman"/>
          <w:sz w:val="28"/>
          <w:szCs w:val="26"/>
        </w:rPr>
        <w:t xml:space="preserve">, </w:t>
      </w:r>
      <w:proofErr w:type="spellStart"/>
      <w:r w:rsidR="00703AE7" w:rsidRPr="00703AE7">
        <w:rPr>
          <w:rFonts w:ascii="Times New Roman" w:hAnsi="Times New Roman" w:cs="Times New Roman"/>
          <w:i/>
          <w:sz w:val="28"/>
          <w:szCs w:val="26"/>
        </w:rPr>
        <w:t>El</w:t>
      </w:r>
      <w:r w:rsidR="00EF77B5" w:rsidRPr="00703AE7">
        <w:rPr>
          <w:rFonts w:ascii="Times New Roman" w:hAnsi="Times New Roman" w:cs="Times New Roman"/>
          <w:i/>
          <w:sz w:val="28"/>
          <w:szCs w:val="26"/>
        </w:rPr>
        <w:t>imelec</w:t>
      </w:r>
      <w:proofErr w:type="spellEnd"/>
      <w:r w:rsidR="00EF77B5">
        <w:rPr>
          <w:rFonts w:ascii="Times New Roman" w:hAnsi="Times New Roman" w:cs="Times New Roman"/>
          <w:sz w:val="28"/>
          <w:szCs w:val="26"/>
        </w:rPr>
        <w:t xml:space="preserve"> «il mio Dio è re»</w:t>
      </w:r>
      <w:r w:rsidRPr="00EF77B5">
        <w:rPr>
          <w:rFonts w:ascii="Times New Roman" w:hAnsi="Times New Roman" w:cs="Times New Roman"/>
          <w:sz w:val="28"/>
          <w:szCs w:val="26"/>
        </w:rPr>
        <w:t xml:space="preserve">. </w:t>
      </w:r>
    </w:p>
    <w:p w:rsidR="00703AE7" w:rsidRDefault="00EF77B5" w:rsidP="00EF77B5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  <w:r w:rsidRPr="00703AE7">
        <w:rPr>
          <w:rFonts w:ascii="Times New Roman" w:hAnsi="Times New Roman" w:cs="Times New Roman"/>
          <w:b/>
          <w:sz w:val="28"/>
          <w:szCs w:val="26"/>
        </w:rPr>
        <w:t>Saul, il primo re</w:t>
      </w:r>
      <w:r>
        <w:rPr>
          <w:rFonts w:ascii="Times New Roman" w:hAnsi="Times New Roman" w:cs="Times New Roman"/>
          <w:sz w:val="28"/>
          <w:szCs w:val="26"/>
        </w:rPr>
        <w:t xml:space="preserve"> </w:t>
      </w:r>
    </w:p>
    <w:p w:rsidR="00166659" w:rsidRDefault="00703AE7" w:rsidP="00EF77B5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>1Sam 8-1</w:t>
      </w:r>
      <w:r w:rsidR="00EF77B5">
        <w:rPr>
          <w:rFonts w:ascii="Times New Roman" w:hAnsi="Times New Roman" w:cs="Times New Roman"/>
          <w:sz w:val="28"/>
          <w:szCs w:val="26"/>
        </w:rPr>
        <w:t>5 narra la nascita della mo</w:t>
      </w:r>
      <w:r w:rsidR="00E2355E" w:rsidRPr="00EF77B5">
        <w:rPr>
          <w:rFonts w:ascii="Times New Roman" w:hAnsi="Times New Roman" w:cs="Times New Roman"/>
          <w:sz w:val="28"/>
          <w:szCs w:val="26"/>
        </w:rPr>
        <w:t>narchia. Dell'avvenimento abbiamo tre versioni discordanti nei dettagli, anche se vi sono</w:t>
      </w:r>
      <w:r>
        <w:rPr>
          <w:rFonts w:ascii="Times New Roman" w:hAnsi="Times New Roman" w:cs="Times New Roman"/>
          <w:sz w:val="28"/>
          <w:szCs w:val="26"/>
        </w:rPr>
        <w:t xml:space="preserve"> molti elementi in comune: a) 1Sam 8; 10,17-27; 12; b) 1</w:t>
      </w:r>
      <w:r w:rsidR="00EF77B5">
        <w:rPr>
          <w:rFonts w:ascii="Times New Roman" w:hAnsi="Times New Roman" w:cs="Times New Roman"/>
          <w:sz w:val="28"/>
          <w:szCs w:val="26"/>
        </w:rPr>
        <w:t>Sam 9,1-10.16; 13,5-15; c) 1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Sam </w:t>
      </w:r>
      <w:r>
        <w:rPr>
          <w:rFonts w:ascii="Times New Roman" w:hAnsi="Times New Roman" w:cs="Times New Roman"/>
          <w:sz w:val="28"/>
          <w:szCs w:val="26"/>
        </w:rPr>
        <w:t>11</w:t>
      </w:r>
      <w:r w:rsidR="00E2355E" w:rsidRPr="00EF77B5">
        <w:rPr>
          <w:rFonts w:ascii="Times New Roman" w:hAnsi="Times New Roman" w:cs="Times New Roman"/>
          <w:sz w:val="28"/>
          <w:szCs w:val="26"/>
        </w:rPr>
        <w:t>; 13,1</w:t>
      </w:r>
      <w:r>
        <w:rPr>
          <w:rFonts w:ascii="Times New Roman" w:hAnsi="Times New Roman" w:cs="Times New Roman"/>
          <w:sz w:val="28"/>
          <w:szCs w:val="26"/>
        </w:rPr>
        <w:t>-</w:t>
      </w:r>
      <w:r w:rsidR="00E2355E" w:rsidRPr="00EF77B5">
        <w:rPr>
          <w:rFonts w:ascii="Times New Roman" w:hAnsi="Times New Roman" w:cs="Times New Roman"/>
          <w:sz w:val="28"/>
          <w:szCs w:val="26"/>
        </w:rPr>
        <w:t>4.16-23; 14. La prima versione è sostanzialmente anti- monarchica: scritta secondo il punto di vista della classe sa</w:t>
      </w:r>
      <w:r w:rsidR="00EF77B5">
        <w:rPr>
          <w:rFonts w:ascii="Times New Roman" w:hAnsi="Times New Roman" w:cs="Times New Roman"/>
          <w:sz w:val="28"/>
          <w:szCs w:val="26"/>
        </w:rPr>
        <w:t>cerdotale, dominant</w:t>
      </w:r>
      <w:r w:rsidR="00E2355E" w:rsidRPr="00EF77B5">
        <w:rPr>
          <w:rFonts w:ascii="Times New Roman" w:hAnsi="Times New Roman" w:cs="Times New Roman"/>
          <w:sz w:val="28"/>
          <w:szCs w:val="26"/>
        </w:rPr>
        <w:t>e ne</w:t>
      </w:r>
      <w:r w:rsidR="00EF77B5">
        <w:rPr>
          <w:rFonts w:ascii="Times New Roman" w:hAnsi="Times New Roman" w:cs="Times New Roman"/>
          <w:sz w:val="28"/>
          <w:szCs w:val="26"/>
        </w:rPr>
        <w:t>l periodo post-esilico, ricono</w:t>
      </w:r>
      <w:r w:rsidR="00E2355E" w:rsidRPr="00EF77B5">
        <w:rPr>
          <w:rFonts w:ascii="Times New Roman" w:hAnsi="Times New Roman" w:cs="Times New Roman"/>
          <w:sz w:val="28"/>
          <w:szCs w:val="26"/>
        </w:rPr>
        <w:t>sce nella lega tribale il regime ideale e descr</w:t>
      </w:r>
      <w:r w:rsidR="00EF77B5">
        <w:rPr>
          <w:rFonts w:ascii="Times New Roman" w:hAnsi="Times New Roman" w:cs="Times New Roman"/>
          <w:sz w:val="28"/>
          <w:szCs w:val="26"/>
        </w:rPr>
        <w:t>ive l'istituzione del re come un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 peccato</w:t>
      </w:r>
      <w:r w:rsidR="00EF77B5">
        <w:rPr>
          <w:rFonts w:ascii="Times New Roman" w:hAnsi="Times New Roman" w:cs="Times New Roman"/>
          <w:sz w:val="28"/>
          <w:szCs w:val="26"/>
        </w:rPr>
        <w:t>. Le altre due versioni sono fa</w:t>
      </w:r>
      <w:r w:rsidR="00E2355E" w:rsidRPr="00EF77B5">
        <w:rPr>
          <w:rFonts w:ascii="Times New Roman" w:hAnsi="Times New Roman" w:cs="Times New Roman"/>
          <w:sz w:val="28"/>
          <w:szCs w:val="26"/>
        </w:rPr>
        <w:t>vorevoli alla monarchia, ma è l'ultima che sem</w:t>
      </w:r>
      <w:r w:rsidR="00EF77B5">
        <w:rPr>
          <w:rFonts w:ascii="Times New Roman" w:hAnsi="Times New Roman" w:cs="Times New Roman"/>
          <w:sz w:val="28"/>
          <w:szCs w:val="26"/>
        </w:rPr>
        <w:t>bra attestare il racconto più vi</w:t>
      </w:r>
      <w:r w:rsidR="00E2355E" w:rsidRPr="00EF77B5">
        <w:rPr>
          <w:rFonts w:ascii="Times New Roman" w:hAnsi="Times New Roman" w:cs="Times New Roman"/>
          <w:sz w:val="28"/>
          <w:szCs w:val="26"/>
        </w:rPr>
        <w:t>cino agli eventi. La narrazione antimonarchica inizia al capit</w:t>
      </w:r>
      <w:r w:rsidR="00EF77B5">
        <w:rPr>
          <w:rFonts w:ascii="Times New Roman" w:hAnsi="Times New Roman" w:cs="Times New Roman"/>
          <w:sz w:val="28"/>
          <w:szCs w:val="26"/>
        </w:rPr>
        <w:t>olo 7 e si conclude nel capitolo 12 tentando di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 dimostrare come</w:t>
      </w:r>
      <w:r w:rsidR="00EF77B5">
        <w:rPr>
          <w:rFonts w:ascii="Times New Roman" w:hAnsi="Times New Roman" w:cs="Times New Roman"/>
          <w:sz w:val="28"/>
          <w:szCs w:val="26"/>
        </w:rPr>
        <w:t xml:space="preserve"> il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 pericolo </w:t>
      </w:r>
      <w:r w:rsidR="00EF77B5">
        <w:rPr>
          <w:rFonts w:ascii="Times New Roman" w:hAnsi="Times New Roman" w:cs="Times New Roman"/>
          <w:sz w:val="28"/>
          <w:szCs w:val="26"/>
        </w:rPr>
        <w:t>filisteo non sia poi così grave, dato che lo stesso Samuele (1</w:t>
      </w:r>
      <w:r w:rsidR="00E2355E" w:rsidRPr="00EF77B5">
        <w:rPr>
          <w:rFonts w:ascii="Times New Roman" w:hAnsi="Times New Roman" w:cs="Times New Roman"/>
          <w:sz w:val="28"/>
          <w:szCs w:val="26"/>
        </w:rPr>
        <w:t>Sam 8</w:t>
      </w:r>
      <w:r w:rsidR="00AC6292">
        <w:rPr>
          <w:rFonts w:ascii="Times New Roman" w:hAnsi="Times New Roman" w:cs="Times New Roman"/>
          <w:sz w:val="28"/>
          <w:szCs w:val="26"/>
        </w:rPr>
        <w:t>)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 </w:t>
      </w:r>
      <w:r w:rsidR="00EF77B5">
        <w:rPr>
          <w:rFonts w:ascii="Times New Roman" w:hAnsi="Times New Roman" w:cs="Times New Roman"/>
          <w:sz w:val="28"/>
          <w:szCs w:val="26"/>
        </w:rPr>
        <w:t>riesce a sconfi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ggere questi nemici. Da punto di vista </w:t>
      </w:r>
      <w:r w:rsidR="00EF77B5">
        <w:rPr>
          <w:rFonts w:ascii="Times New Roman" w:hAnsi="Times New Roman" w:cs="Times New Roman"/>
          <w:sz w:val="28"/>
          <w:szCs w:val="26"/>
        </w:rPr>
        <w:t>storico la notizia è ten</w:t>
      </w:r>
      <w:r w:rsidR="00E2355E" w:rsidRPr="00EF77B5">
        <w:rPr>
          <w:rFonts w:ascii="Times New Roman" w:hAnsi="Times New Roman" w:cs="Times New Roman"/>
          <w:sz w:val="28"/>
          <w:szCs w:val="26"/>
        </w:rPr>
        <w:t>denziosa: è infatti ormai accert</w:t>
      </w:r>
      <w:r w:rsidR="00EF77B5">
        <w:rPr>
          <w:rFonts w:ascii="Times New Roman" w:hAnsi="Times New Roman" w:cs="Times New Roman"/>
          <w:sz w:val="28"/>
          <w:szCs w:val="26"/>
        </w:rPr>
        <w:t>ato che fu proprio il pericolo filisteo ad acce</w:t>
      </w:r>
      <w:r w:rsidR="00E2355E" w:rsidRPr="00EF77B5">
        <w:rPr>
          <w:rFonts w:ascii="Times New Roman" w:hAnsi="Times New Roman" w:cs="Times New Roman"/>
          <w:sz w:val="28"/>
          <w:szCs w:val="26"/>
        </w:rPr>
        <w:t>lerare u</w:t>
      </w:r>
      <w:r w:rsidR="00EF77B5">
        <w:rPr>
          <w:rFonts w:ascii="Times New Roman" w:hAnsi="Times New Roman" w:cs="Times New Roman"/>
          <w:sz w:val="28"/>
          <w:szCs w:val="26"/>
        </w:rPr>
        <w:t>n processo di istituzionalizza</w:t>
      </w:r>
      <w:r w:rsidR="00E2355E" w:rsidRPr="00EF77B5">
        <w:rPr>
          <w:rFonts w:ascii="Times New Roman" w:hAnsi="Times New Roman" w:cs="Times New Roman"/>
          <w:sz w:val="28"/>
          <w:szCs w:val="26"/>
        </w:rPr>
        <w:t>zione in senso monarchico per il qua</w:t>
      </w:r>
      <w:r w:rsidR="00166659">
        <w:rPr>
          <w:rFonts w:ascii="Times New Roman" w:hAnsi="Times New Roman" w:cs="Times New Roman"/>
          <w:sz w:val="28"/>
          <w:szCs w:val="26"/>
        </w:rPr>
        <w:t>le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 Israele era maturo.</w:t>
      </w:r>
      <w:r w:rsidR="00166659">
        <w:rPr>
          <w:rFonts w:ascii="Times New Roman" w:hAnsi="Times New Roman" w:cs="Times New Roman"/>
          <w:sz w:val="28"/>
          <w:szCs w:val="26"/>
        </w:rPr>
        <w:t xml:space="preserve"> Da una lettura complessiva di 1Sam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 8-15, potremmo dir</w:t>
      </w:r>
      <w:r w:rsidR="00166659">
        <w:rPr>
          <w:rFonts w:ascii="Times New Roman" w:hAnsi="Times New Roman" w:cs="Times New Roman"/>
          <w:sz w:val="28"/>
          <w:szCs w:val="26"/>
        </w:rPr>
        <w:t>e che Saul emer</w:t>
      </w:r>
      <w:r w:rsidR="00E2355E" w:rsidRPr="00EF77B5">
        <w:rPr>
          <w:rFonts w:ascii="Times New Roman" w:hAnsi="Times New Roman" w:cs="Times New Roman"/>
          <w:sz w:val="28"/>
          <w:szCs w:val="26"/>
        </w:rPr>
        <w:t>ge com</w:t>
      </w:r>
      <w:r w:rsidR="00166659">
        <w:rPr>
          <w:rFonts w:ascii="Times New Roman" w:hAnsi="Times New Roman" w:cs="Times New Roman"/>
          <w:sz w:val="28"/>
          <w:szCs w:val="26"/>
        </w:rPr>
        <w:t>e uno dei futuri eroi della tra</w:t>
      </w:r>
      <w:r w:rsidR="00E2355E" w:rsidRPr="00EF77B5">
        <w:rPr>
          <w:rFonts w:ascii="Times New Roman" w:hAnsi="Times New Roman" w:cs="Times New Roman"/>
          <w:sz w:val="28"/>
          <w:szCs w:val="26"/>
        </w:rPr>
        <w:t>gedia greca. Saul si trova a dover fare conti co</w:t>
      </w:r>
      <w:r w:rsidR="00166659">
        <w:rPr>
          <w:rFonts w:ascii="Times New Roman" w:hAnsi="Times New Roman" w:cs="Times New Roman"/>
          <w:sz w:val="28"/>
          <w:szCs w:val="26"/>
        </w:rPr>
        <w:t>n tre gravi situazioni conflitt</w:t>
      </w:r>
      <w:r w:rsidR="00E2355E" w:rsidRPr="00EF77B5">
        <w:rPr>
          <w:rFonts w:ascii="Times New Roman" w:hAnsi="Times New Roman" w:cs="Times New Roman"/>
          <w:sz w:val="28"/>
          <w:szCs w:val="26"/>
        </w:rPr>
        <w:t>uali: la rottura con il profeta Samuele che determina tutto l'amaro destino del primo re</w:t>
      </w:r>
      <w:r w:rsidR="00166659">
        <w:rPr>
          <w:rFonts w:ascii="Times New Roman" w:hAnsi="Times New Roman" w:cs="Times New Roman"/>
          <w:sz w:val="28"/>
          <w:szCs w:val="26"/>
        </w:rPr>
        <w:t xml:space="preserve"> (1</w:t>
      </w:r>
      <w:r w:rsidR="00E2355E" w:rsidRPr="00EF77B5">
        <w:rPr>
          <w:rFonts w:ascii="Times New Roman" w:hAnsi="Times New Roman" w:cs="Times New Roman"/>
          <w:sz w:val="28"/>
          <w:szCs w:val="26"/>
        </w:rPr>
        <w:t>Sam 15,10-35); la gelosia nei confronti di Davide, icona vivente del favore divino ormai negato a Sau</w:t>
      </w:r>
      <w:r w:rsidR="00166659">
        <w:rPr>
          <w:rFonts w:ascii="Times New Roman" w:hAnsi="Times New Roman" w:cs="Times New Roman"/>
          <w:sz w:val="28"/>
          <w:szCs w:val="26"/>
        </w:rPr>
        <w:t>l (1S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am 18,6-16); i conflitti interni alla sua famiglia, dove sia la figlia </w:t>
      </w:r>
      <w:proofErr w:type="spellStart"/>
      <w:r w:rsidR="00E2355E" w:rsidRPr="00EF77B5">
        <w:rPr>
          <w:rFonts w:ascii="Times New Roman" w:hAnsi="Times New Roman" w:cs="Times New Roman"/>
          <w:sz w:val="28"/>
          <w:szCs w:val="26"/>
        </w:rPr>
        <w:t>Mical</w:t>
      </w:r>
      <w:proofErr w:type="spellEnd"/>
      <w:r w:rsidR="00E2355E" w:rsidRPr="00EF77B5">
        <w:rPr>
          <w:rFonts w:ascii="Times New Roman" w:hAnsi="Times New Roman" w:cs="Times New Roman"/>
          <w:sz w:val="28"/>
          <w:szCs w:val="26"/>
        </w:rPr>
        <w:t xml:space="preserve"> sia il figlio </w:t>
      </w:r>
      <w:proofErr w:type="spellStart"/>
      <w:r w:rsidR="00166659">
        <w:rPr>
          <w:rFonts w:ascii="Times New Roman" w:hAnsi="Times New Roman" w:cs="Times New Roman"/>
          <w:sz w:val="28"/>
          <w:szCs w:val="26"/>
        </w:rPr>
        <w:t>Giònata</w:t>
      </w:r>
      <w:proofErr w:type="spellEnd"/>
      <w:r w:rsidR="00166659">
        <w:rPr>
          <w:rFonts w:ascii="Times New Roman" w:hAnsi="Times New Roman" w:cs="Times New Roman"/>
          <w:sz w:val="28"/>
          <w:szCs w:val="26"/>
        </w:rPr>
        <w:t xml:space="preserve"> provano un forte affet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to per </w:t>
      </w:r>
      <w:r w:rsidR="00166659">
        <w:rPr>
          <w:rFonts w:ascii="Times New Roman" w:hAnsi="Times New Roman" w:cs="Times New Roman"/>
          <w:sz w:val="28"/>
          <w:szCs w:val="26"/>
        </w:rPr>
        <w:t>Davide, proteggendolo dagli intrighi del re (1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Sam </w:t>
      </w:r>
      <w:r w:rsidR="00AC6292">
        <w:rPr>
          <w:rFonts w:ascii="Times New Roman" w:hAnsi="Times New Roman" w:cs="Times New Roman"/>
          <w:sz w:val="28"/>
          <w:szCs w:val="26"/>
        </w:rPr>
        <w:t>18,1-4.20-30; 19,1-7).</w:t>
      </w:r>
    </w:p>
    <w:p w:rsidR="00E2355E" w:rsidRDefault="00E2355E" w:rsidP="00EF77B5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  <w:r w:rsidRPr="00EF77B5">
        <w:rPr>
          <w:rFonts w:ascii="Times New Roman" w:hAnsi="Times New Roman" w:cs="Times New Roman"/>
          <w:sz w:val="28"/>
          <w:szCs w:val="26"/>
        </w:rPr>
        <w:t xml:space="preserve">CONTESTO STORICO </w:t>
      </w:r>
    </w:p>
    <w:p w:rsidR="00005240" w:rsidRPr="00005240" w:rsidRDefault="00005240" w:rsidP="00EF77B5">
      <w:pPr>
        <w:spacing w:after="0"/>
        <w:jc w:val="both"/>
        <w:rPr>
          <w:rFonts w:ascii="Times New Roman" w:hAnsi="Times New Roman" w:cs="Times New Roman"/>
          <w:b/>
          <w:sz w:val="28"/>
          <w:szCs w:val="26"/>
        </w:rPr>
      </w:pPr>
      <w:r w:rsidRPr="00005240">
        <w:rPr>
          <w:rFonts w:ascii="Times New Roman" w:hAnsi="Times New Roman" w:cs="Times New Roman"/>
          <w:b/>
          <w:sz w:val="28"/>
          <w:szCs w:val="26"/>
        </w:rPr>
        <w:t xml:space="preserve">I Cananei </w:t>
      </w:r>
    </w:p>
    <w:p w:rsidR="00E2355E" w:rsidRPr="00EF77B5" w:rsidRDefault="00005240" w:rsidP="00EF77B5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  <w:r w:rsidRPr="00005240">
        <w:rPr>
          <w:rFonts w:ascii="Times New Roman" w:hAnsi="Times New Roman" w:cs="Times New Roman"/>
          <w:sz w:val="28"/>
          <w:szCs w:val="26"/>
        </w:rPr>
        <w:lastRenderedPageBreak/>
        <w:t xml:space="preserve">Nel </w:t>
      </w:r>
      <w:r>
        <w:rPr>
          <w:rFonts w:ascii="Times New Roman" w:hAnsi="Times New Roman" w:cs="Times New Roman"/>
          <w:sz w:val="28"/>
          <w:szCs w:val="26"/>
        </w:rPr>
        <w:t>periodo dei Giudici uno dei po</w:t>
      </w:r>
      <w:r w:rsidRPr="00005240">
        <w:rPr>
          <w:rFonts w:ascii="Times New Roman" w:hAnsi="Times New Roman" w:cs="Times New Roman"/>
          <w:sz w:val="28"/>
          <w:szCs w:val="26"/>
        </w:rPr>
        <w:t xml:space="preserve">poli residenti in Palestina è quello dei Cananei. Con i Filistei essi contendono il commercio tra </w:t>
      </w:r>
      <w:proofErr w:type="spellStart"/>
      <w:r w:rsidRPr="00005240">
        <w:rPr>
          <w:rFonts w:ascii="Times New Roman" w:hAnsi="Times New Roman" w:cs="Times New Roman"/>
          <w:sz w:val="28"/>
          <w:szCs w:val="26"/>
        </w:rPr>
        <w:t>Canaan</w:t>
      </w:r>
      <w:proofErr w:type="spellEnd"/>
      <w:r w:rsidRPr="00005240">
        <w:rPr>
          <w:rFonts w:ascii="Times New Roman" w:hAnsi="Times New Roman" w:cs="Times New Roman"/>
          <w:sz w:val="28"/>
          <w:szCs w:val="26"/>
        </w:rPr>
        <w:t xml:space="preserve"> e l'Egitto. Sia sul pian</w:t>
      </w:r>
      <w:r>
        <w:rPr>
          <w:rFonts w:ascii="Times New Roman" w:hAnsi="Times New Roman" w:cs="Times New Roman"/>
          <w:sz w:val="28"/>
          <w:szCs w:val="26"/>
        </w:rPr>
        <w:t>o religioso che su quello poli</w:t>
      </w:r>
      <w:r w:rsidRPr="00005240">
        <w:rPr>
          <w:rFonts w:ascii="Times New Roman" w:hAnsi="Times New Roman" w:cs="Times New Roman"/>
          <w:sz w:val="28"/>
          <w:szCs w:val="26"/>
        </w:rPr>
        <w:t xml:space="preserve">tico e culturale essi costituiscono una vera e propria tentazione per Israele, a causa </w:t>
      </w:r>
      <w:r>
        <w:rPr>
          <w:rFonts w:ascii="Times New Roman" w:hAnsi="Times New Roman" w:cs="Times New Roman"/>
          <w:sz w:val="28"/>
          <w:szCs w:val="26"/>
        </w:rPr>
        <w:t>della loro fama. Particolarmen</w:t>
      </w:r>
      <w:r w:rsidRPr="00005240">
        <w:rPr>
          <w:rFonts w:ascii="Times New Roman" w:hAnsi="Times New Roman" w:cs="Times New Roman"/>
          <w:sz w:val="28"/>
          <w:szCs w:val="26"/>
        </w:rPr>
        <w:t>te conosc</w:t>
      </w:r>
      <w:r>
        <w:rPr>
          <w:rFonts w:ascii="Times New Roman" w:hAnsi="Times New Roman" w:cs="Times New Roman"/>
          <w:sz w:val="28"/>
          <w:szCs w:val="26"/>
        </w:rPr>
        <w:t>iuti sono i riti della fecondi</w:t>
      </w:r>
      <w:r w:rsidRPr="00005240">
        <w:rPr>
          <w:rFonts w:ascii="Times New Roman" w:hAnsi="Times New Roman" w:cs="Times New Roman"/>
          <w:sz w:val="28"/>
          <w:szCs w:val="26"/>
        </w:rPr>
        <w:t xml:space="preserve">tà: presso i Cananei, uomini e donne praticano la prostituzione sacra, </w:t>
      </w:r>
      <w:r>
        <w:rPr>
          <w:rFonts w:ascii="Times New Roman" w:hAnsi="Times New Roman" w:cs="Times New Roman"/>
          <w:sz w:val="28"/>
          <w:szCs w:val="26"/>
        </w:rPr>
        <w:t>con</w:t>
      </w:r>
      <w:r w:rsidRPr="00005240">
        <w:rPr>
          <w:rFonts w:ascii="Times New Roman" w:hAnsi="Times New Roman" w:cs="Times New Roman"/>
          <w:sz w:val="28"/>
          <w:szCs w:val="26"/>
        </w:rPr>
        <w:t>vinti che l'atto sessuale umano stimoli la fecon</w:t>
      </w:r>
      <w:r>
        <w:rPr>
          <w:rFonts w:ascii="Times New Roman" w:hAnsi="Times New Roman" w:cs="Times New Roman"/>
          <w:sz w:val="28"/>
          <w:szCs w:val="26"/>
        </w:rPr>
        <w:t>dità delle divinità che regola</w:t>
      </w:r>
      <w:r w:rsidRPr="00005240">
        <w:rPr>
          <w:rFonts w:ascii="Times New Roman" w:hAnsi="Times New Roman" w:cs="Times New Roman"/>
          <w:sz w:val="28"/>
          <w:szCs w:val="26"/>
        </w:rPr>
        <w:t>no il</w:t>
      </w:r>
      <w:r>
        <w:rPr>
          <w:rFonts w:ascii="Times New Roman" w:hAnsi="Times New Roman" w:cs="Times New Roman"/>
          <w:sz w:val="28"/>
          <w:szCs w:val="26"/>
        </w:rPr>
        <w:t xml:space="preserve"> mondo della natura, favorendo</w:t>
      </w:r>
      <w:r w:rsidRPr="00005240">
        <w:rPr>
          <w:rFonts w:ascii="Times New Roman" w:hAnsi="Times New Roman" w:cs="Times New Roman"/>
          <w:sz w:val="28"/>
          <w:szCs w:val="26"/>
        </w:rPr>
        <w:t xml:space="preserve">ne il raccolto e facendone </w:t>
      </w:r>
      <w:r>
        <w:rPr>
          <w:rFonts w:ascii="Times New Roman" w:hAnsi="Times New Roman" w:cs="Times New Roman"/>
          <w:sz w:val="28"/>
          <w:szCs w:val="26"/>
        </w:rPr>
        <w:t>prosperare</w:t>
      </w:r>
      <w:r w:rsidRPr="00005240">
        <w:rPr>
          <w:rFonts w:ascii="Times New Roman" w:hAnsi="Times New Roman" w:cs="Times New Roman"/>
          <w:sz w:val="28"/>
          <w:szCs w:val="26"/>
        </w:rPr>
        <w:t xml:space="preserve"> le greggi. Sul piano culturale trova</w:t>
      </w:r>
      <w:r>
        <w:rPr>
          <w:rFonts w:ascii="Times New Roman" w:hAnsi="Times New Roman" w:cs="Times New Roman"/>
          <w:sz w:val="28"/>
          <w:szCs w:val="26"/>
        </w:rPr>
        <w:t xml:space="preserve"> </w:t>
      </w:r>
      <w:r w:rsidR="00E2355E" w:rsidRPr="00EF77B5">
        <w:rPr>
          <w:rFonts w:ascii="Times New Roman" w:hAnsi="Times New Roman" w:cs="Times New Roman"/>
          <w:sz w:val="28"/>
          <w:szCs w:val="26"/>
        </w:rPr>
        <w:t>un grande sviluppo la scrittura. Abili in mater</w:t>
      </w:r>
      <w:r>
        <w:rPr>
          <w:rFonts w:ascii="Times New Roman" w:hAnsi="Times New Roman" w:cs="Times New Roman"/>
          <w:sz w:val="28"/>
          <w:szCs w:val="26"/>
        </w:rPr>
        <w:t>ia di arte, architettura e com</w:t>
      </w:r>
      <w:r w:rsidR="00E2355E" w:rsidRPr="00EF77B5">
        <w:rPr>
          <w:rFonts w:ascii="Times New Roman" w:hAnsi="Times New Roman" w:cs="Times New Roman"/>
          <w:sz w:val="28"/>
          <w:szCs w:val="26"/>
        </w:rPr>
        <w:t>mercio, essi suscitano l'ammirazione delle popo</w:t>
      </w:r>
      <w:r>
        <w:rPr>
          <w:rFonts w:ascii="Times New Roman" w:hAnsi="Times New Roman" w:cs="Times New Roman"/>
          <w:sz w:val="28"/>
          <w:szCs w:val="26"/>
        </w:rPr>
        <w:t>lazioni vicine, le quali, rite</w:t>
      </w:r>
      <w:r w:rsidR="00E2355E" w:rsidRPr="00EF77B5">
        <w:rPr>
          <w:rFonts w:ascii="Times New Roman" w:hAnsi="Times New Roman" w:cs="Times New Roman"/>
          <w:sz w:val="28"/>
          <w:szCs w:val="26"/>
        </w:rPr>
        <w:t>nendo che tutto ciò provenga dalla loro vita religiosa, fin</w:t>
      </w:r>
      <w:r>
        <w:rPr>
          <w:rFonts w:ascii="Times New Roman" w:hAnsi="Times New Roman" w:cs="Times New Roman"/>
          <w:sz w:val="28"/>
          <w:szCs w:val="26"/>
        </w:rPr>
        <w:t>iscono per con</w:t>
      </w:r>
      <w:r w:rsidR="00E2355E" w:rsidRPr="00EF77B5">
        <w:rPr>
          <w:rFonts w:ascii="Times New Roman" w:hAnsi="Times New Roman" w:cs="Times New Roman"/>
          <w:sz w:val="28"/>
          <w:szCs w:val="26"/>
        </w:rPr>
        <w:t>vertirsi ai loro idoli. Anche sul piano militare la loro forza è ben salda: per Israel</w:t>
      </w:r>
      <w:r>
        <w:rPr>
          <w:rFonts w:ascii="Times New Roman" w:hAnsi="Times New Roman" w:cs="Times New Roman"/>
          <w:sz w:val="28"/>
          <w:szCs w:val="26"/>
        </w:rPr>
        <w:t>e è praticamente impossibile oc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cupare tutte le loro città: siti come </w:t>
      </w:r>
      <w:proofErr w:type="spellStart"/>
      <w:r w:rsidR="00E2355E" w:rsidRPr="00EF77B5">
        <w:rPr>
          <w:rFonts w:ascii="Times New Roman" w:hAnsi="Times New Roman" w:cs="Times New Roman"/>
          <w:sz w:val="28"/>
          <w:szCs w:val="26"/>
        </w:rPr>
        <w:t>Meghiddo</w:t>
      </w:r>
      <w:proofErr w:type="spellEnd"/>
      <w:r w:rsidR="00E2355E" w:rsidRPr="00EF77B5">
        <w:rPr>
          <w:rFonts w:ascii="Times New Roman" w:hAnsi="Times New Roman" w:cs="Times New Roman"/>
          <w:sz w:val="28"/>
          <w:szCs w:val="26"/>
        </w:rPr>
        <w:t xml:space="preserve"> e </w:t>
      </w:r>
      <w:proofErr w:type="spellStart"/>
      <w:r w:rsidR="00E2355E" w:rsidRPr="00EF77B5">
        <w:rPr>
          <w:rFonts w:ascii="Times New Roman" w:hAnsi="Times New Roman" w:cs="Times New Roman"/>
          <w:sz w:val="28"/>
          <w:szCs w:val="26"/>
        </w:rPr>
        <w:t>Bet</w:t>
      </w:r>
      <w:proofErr w:type="spellEnd"/>
      <w:r w:rsidR="00E2355E" w:rsidRPr="00EF77B5">
        <w:rPr>
          <w:rFonts w:ascii="Times New Roman" w:hAnsi="Times New Roman" w:cs="Times New Roman"/>
          <w:sz w:val="28"/>
          <w:szCs w:val="26"/>
        </w:rPr>
        <w:t xml:space="preserve">-Sean ne testimonia- no ancora </w:t>
      </w:r>
      <w:r>
        <w:rPr>
          <w:rFonts w:ascii="Times New Roman" w:hAnsi="Times New Roman" w:cs="Times New Roman"/>
          <w:sz w:val="28"/>
          <w:szCs w:val="26"/>
        </w:rPr>
        <w:t>oggi la ricchezza e il potere. I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 Cananei hanno lasciato non poche tracce nella vita religiosa del popolo di Israele; ba</w:t>
      </w:r>
      <w:r>
        <w:rPr>
          <w:rFonts w:ascii="Times New Roman" w:hAnsi="Times New Roman" w:cs="Times New Roman"/>
          <w:sz w:val="28"/>
          <w:szCs w:val="26"/>
        </w:rPr>
        <w:t>sti pensare che proprio l'agri</w:t>
      </w:r>
      <w:r w:rsidR="00E2355E" w:rsidRPr="00EF77B5">
        <w:rPr>
          <w:rFonts w:ascii="Times New Roman" w:hAnsi="Times New Roman" w:cs="Times New Roman"/>
          <w:sz w:val="28"/>
          <w:szCs w:val="26"/>
        </w:rPr>
        <w:t>coltura sta all'origine delle tre grandi festi</w:t>
      </w:r>
      <w:r>
        <w:rPr>
          <w:rFonts w:ascii="Times New Roman" w:hAnsi="Times New Roman" w:cs="Times New Roman"/>
          <w:sz w:val="28"/>
          <w:szCs w:val="26"/>
        </w:rPr>
        <w:t>vità ebraiche quando «ogni maschio»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 è tenuto a comparire davanti a Signore nel suo santuario: la festa deg</w:t>
      </w:r>
      <w:r>
        <w:rPr>
          <w:rFonts w:ascii="Times New Roman" w:hAnsi="Times New Roman" w:cs="Times New Roman"/>
          <w:sz w:val="28"/>
          <w:szCs w:val="26"/>
        </w:rPr>
        <w:t>li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 Azzimi</w:t>
      </w:r>
      <w:r>
        <w:rPr>
          <w:rFonts w:ascii="Times New Roman" w:hAnsi="Times New Roman" w:cs="Times New Roman"/>
          <w:sz w:val="28"/>
          <w:szCs w:val="26"/>
        </w:rPr>
        <w:t xml:space="preserve"> 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(o </w:t>
      </w:r>
      <w:proofErr w:type="spellStart"/>
      <w:r w:rsidR="00E2355E" w:rsidRPr="00005240">
        <w:rPr>
          <w:rFonts w:ascii="Times New Roman" w:hAnsi="Times New Roman" w:cs="Times New Roman"/>
          <w:i/>
          <w:sz w:val="28"/>
          <w:szCs w:val="26"/>
        </w:rPr>
        <w:t>ma</w:t>
      </w:r>
      <w:r w:rsidRPr="00005240">
        <w:rPr>
          <w:rFonts w:ascii="Times New Roman" w:hAnsi="Times New Roman" w:cs="Times New Roman"/>
          <w:i/>
          <w:sz w:val="28"/>
          <w:szCs w:val="26"/>
        </w:rPr>
        <w:t>ṣṣ</w:t>
      </w:r>
      <w:r w:rsidR="00E2355E" w:rsidRPr="00005240">
        <w:rPr>
          <w:rFonts w:ascii="Times New Roman" w:hAnsi="Times New Roman" w:cs="Times New Roman"/>
          <w:i/>
          <w:sz w:val="28"/>
          <w:szCs w:val="26"/>
        </w:rPr>
        <w:t>ot</w:t>
      </w:r>
      <w:proofErr w:type="spellEnd"/>
      <w:r>
        <w:rPr>
          <w:rFonts w:ascii="Times New Roman" w:hAnsi="Times New Roman" w:cs="Times New Roman"/>
          <w:sz w:val="28"/>
          <w:szCs w:val="26"/>
        </w:rPr>
        <w:t>), la festa della mieti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tura (o delle Settimane, detta anche </w:t>
      </w:r>
      <w:proofErr w:type="spellStart"/>
      <w:r w:rsidR="00E2355E" w:rsidRPr="00005240">
        <w:rPr>
          <w:rFonts w:ascii="Times New Roman" w:hAnsi="Times New Roman" w:cs="Times New Roman"/>
          <w:i/>
          <w:sz w:val="28"/>
          <w:szCs w:val="26"/>
        </w:rPr>
        <w:t>sh</w:t>
      </w:r>
      <w:r w:rsidRPr="00005240">
        <w:rPr>
          <w:rFonts w:ascii="Times New Roman" w:hAnsi="Times New Roman" w:cs="Times New Roman"/>
          <w:i/>
          <w:sz w:val="28"/>
          <w:szCs w:val="26"/>
        </w:rPr>
        <w:t>av</w:t>
      </w:r>
      <w:r w:rsidR="00E2355E" w:rsidRPr="00005240">
        <w:rPr>
          <w:rFonts w:ascii="Times New Roman" w:hAnsi="Times New Roman" w:cs="Times New Roman"/>
          <w:i/>
          <w:sz w:val="28"/>
          <w:szCs w:val="26"/>
        </w:rPr>
        <w:t>uot</w:t>
      </w:r>
      <w:proofErr w:type="spellEnd"/>
      <w:r w:rsidR="00E2355E" w:rsidRPr="00EF77B5">
        <w:rPr>
          <w:rFonts w:ascii="Times New Roman" w:hAnsi="Times New Roman" w:cs="Times New Roman"/>
          <w:sz w:val="28"/>
          <w:szCs w:val="26"/>
        </w:rPr>
        <w:t>)</w:t>
      </w:r>
      <w:r>
        <w:rPr>
          <w:rFonts w:ascii="Times New Roman" w:hAnsi="Times New Roman" w:cs="Times New Roman"/>
          <w:sz w:val="28"/>
          <w:szCs w:val="26"/>
        </w:rPr>
        <w:t xml:space="preserve"> e la festa del raccolto (o del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le Capanne detta anche </w:t>
      </w:r>
      <w:proofErr w:type="spellStart"/>
      <w:r w:rsidR="00E2355E" w:rsidRPr="00005240">
        <w:rPr>
          <w:rFonts w:ascii="Times New Roman" w:hAnsi="Times New Roman" w:cs="Times New Roman"/>
          <w:i/>
          <w:sz w:val="28"/>
          <w:szCs w:val="26"/>
        </w:rPr>
        <w:t>sukkot</w:t>
      </w:r>
      <w:proofErr w:type="spellEnd"/>
      <w:r w:rsidR="00E2355E" w:rsidRPr="00EF77B5">
        <w:rPr>
          <w:rFonts w:ascii="Times New Roman" w:hAnsi="Times New Roman" w:cs="Times New Roman"/>
          <w:sz w:val="28"/>
          <w:szCs w:val="26"/>
        </w:rPr>
        <w:t>). Esse corrispondono grosso modo all'inizio della p</w:t>
      </w:r>
      <w:r>
        <w:rPr>
          <w:rFonts w:ascii="Times New Roman" w:hAnsi="Times New Roman" w:cs="Times New Roman"/>
          <w:sz w:val="28"/>
          <w:szCs w:val="26"/>
        </w:rPr>
        <w:t>rimavera, dell'estate e dell'au</w:t>
      </w:r>
      <w:r w:rsidR="00E2355E" w:rsidRPr="00EF77B5">
        <w:rPr>
          <w:rFonts w:ascii="Times New Roman" w:hAnsi="Times New Roman" w:cs="Times New Roman"/>
          <w:sz w:val="28"/>
          <w:szCs w:val="26"/>
        </w:rPr>
        <w:t>tunno e sono perciò connotate da ciclo stagionale. Solo tardivamente vengo</w:t>
      </w:r>
      <w:r>
        <w:rPr>
          <w:rFonts w:ascii="Times New Roman" w:hAnsi="Times New Roman" w:cs="Times New Roman"/>
          <w:sz w:val="28"/>
          <w:szCs w:val="26"/>
        </w:rPr>
        <w:t>no messe in relazione con i fon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damentali eventi storici dell'Esodo. </w:t>
      </w:r>
    </w:p>
    <w:p w:rsidR="00005240" w:rsidRDefault="00E2355E" w:rsidP="00EF77B5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  <w:r w:rsidRPr="00005240">
        <w:rPr>
          <w:rFonts w:ascii="Times New Roman" w:hAnsi="Times New Roman" w:cs="Times New Roman"/>
          <w:b/>
          <w:sz w:val="28"/>
          <w:szCs w:val="26"/>
        </w:rPr>
        <w:t>La storia deuteronomista</w:t>
      </w:r>
      <w:r w:rsidRPr="00EF77B5">
        <w:rPr>
          <w:rFonts w:ascii="Times New Roman" w:hAnsi="Times New Roman" w:cs="Times New Roman"/>
          <w:sz w:val="28"/>
          <w:szCs w:val="26"/>
        </w:rPr>
        <w:t xml:space="preserve"> </w:t>
      </w:r>
    </w:p>
    <w:p w:rsidR="0098485E" w:rsidRDefault="00E2355E" w:rsidP="00EF77B5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  <w:r w:rsidRPr="00EF77B5">
        <w:rPr>
          <w:rFonts w:ascii="Times New Roman" w:hAnsi="Times New Roman" w:cs="Times New Roman"/>
          <w:sz w:val="28"/>
          <w:szCs w:val="26"/>
        </w:rPr>
        <w:t>Co</w:t>
      </w:r>
      <w:r w:rsidR="00005240">
        <w:rPr>
          <w:rFonts w:ascii="Times New Roman" w:hAnsi="Times New Roman" w:cs="Times New Roman"/>
          <w:sz w:val="28"/>
          <w:szCs w:val="26"/>
        </w:rPr>
        <w:t>me accennato, l'epoca dei Giudi</w:t>
      </w:r>
      <w:r w:rsidRPr="00EF77B5">
        <w:rPr>
          <w:rFonts w:ascii="Times New Roman" w:hAnsi="Times New Roman" w:cs="Times New Roman"/>
          <w:sz w:val="28"/>
          <w:szCs w:val="26"/>
        </w:rPr>
        <w:t xml:space="preserve">ci si sviluppa a cavallo tra la conquista israelitica di </w:t>
      </w:r>
      <w:proofErr w:type="spellStart"/>
      <w:r w:rsidRPr="00EF77B5">
        <w:rPr>
          <w:rFonts w:ascii="Times New Roman" w:hAnsi="Times New Roman" w:cs="Times New Roman"/>
          <w:sz w:val="28"/>
          <w:szCs w:val="26"/>
        </w:rPr>
        <w:t>Canaan</w:t>
      </w:r>
      <w:proofErr w:type="spellEnd"/>
      <w:r w:rsidRPr="00EF77B5">
        <w:rPr>
          <w:rFonts w:ascii="Times New Roman" w:hAnsi="Times New Roman" w:cs="Times New Roman"/>
          <w:sz w:val="28"/>
          <w:szCs w:val="26"/>
        </w:rPr>
        <w:t xml:space="preserve"> e l'epoca della monarchia, ci</w:t>
      </w:r>
      <w:r w:rsidR="00005240">
        <w:rPr>
          <w:rFonts w:ascii="Times New Roman" w:hAnsi="Times New Roman" w:cs="Times New Roman"/>
          <w:sz w:val="28"/>
          <w:szCs w:val="26"/>
        </w:rPr>
        <w:t>oè intorno alla fine del II mil</w:t>
      </w:r>
      <w:r w:rsidRPr="00EF77B5">
        <w:rPr>
          <w:rFonts w:ascii="Times New Roman" w:hAnsi="Times New Roman" w:cs="Times New Roman"/>
          <w:sz w:val="28"/>
          <w:szCs w:val="26"/>
        </w:rPr>
        <w:t xml:space="preserve">lennio </w:t>
      </w:r>
      <w:r w:rsidR="00005240">
        <w:rPr>
          <w:rFonts w:ascii="Times New Roman" w:hAnsi="Times New Roman" w:cs="Times New Roman"/>
          <w:sz w:val="28"/>
          <w:szCs w:val="26"/>
        </w:rPr>
        <w:t>a.C. Tuttavia, risulta comples</w:t>
      </w:r>
      <w:r w:rsidRPr="00EF77B5">
        <w:rPr>
          <w:rFonts w:ascii="Times New Roman" w:hAnsi="Times New Roman" w:cs="Times New Roman"/>
          <w:sz w:val="28"/>
          <w:szCs w:val="26"/>
        </w:rPr>
        <w:t>so assegnare una precisa collocazione storic</w:t>
      </w:r>
      <w:r w:rsidR="00005240">
        <w:rPr>
          <w:rFonts w:ascii="Times New Roman" w:hAnsi="Times New Roman" w:cs="Times New Roman"/>
          <w:sz w:val="28"/>
          <w:szCs w:val="26"/>
        </w:rPr>
        <w:t>a: i dati storico-cronologici offerti dal testo biblico, infatti, risultano evi</w:t>
      </w:r>
      <w:r w:rsidRPr="00EF77B5">
        <w:rPr>
          <w:rFonts w:ascii="Times New Roman" w:hAnsi="Times New Roman" w:cs="Times New Roman"/>
          <w:sz w:val="28"/>
          <w:szCs w:val="26"/>
        </w:rPr>
        <w:t xml:space="preserve">dentemente </w:t>
      </w:r>
      <w:r w:rsidR="00005240">
        <w:rPr>
          <w:rFonts w:ascii="Times New Roman" w:hAnsi="Times New Roman" w:cs="Times New Roman"/>
          <w:sz w:val="28"/>
          <w:szCs w:val="26"/>
        </w:rPr>
        <w:t>artificiali; inoltre, il redat</w:t>
      </w:r>
      <w:r w:rsidRPr="00EF77B5">
        <w:rPr>
          <w:rFonts w:ascii="Times New Roman" w:hAnsi="Times New Roman" w:cs="Times New Roman"/>
          <w:sz w:val="28"/>
          <w:szCs w:val="26"/>
        </w:rPr>
        <w:t>tore si</w:t>
      </w:r>
      <w:r w:rsidR="0098485E">
        <w:rPr>
          <w:rFonts w:ascii="Times New Roman" w:hAnsi="Times New Roman" w:cs="Times New Roman"/>
          <w:sz w:val="28"/>
          <w:szCs w:val="26"/>
        </w:rPr>
        <w:t xml:space="preserve"> preoccupa di presentare episo</w:t>
      </w:r>
      <w:r w:rsidRPr="00EF77B5">
        <w:rPr>
          <w:rFonts w:ascii="Times New Roman" w:hAnsi="Times New Roman" w:cs="Times New Roman"/>
          <w:sz w:val="28"/>
          <w:szCs w:val="26"/>
        </w:rPr>
        <w:t>di locali e particolari, che riguardano una sola tribù e che egli attinge da tra- dizioni antiche, per inserirli nell'ottica dell'inte</w:t>
      </w:r>
      <w:r w:rsidR="0098485E">
        <w:rPr>
          <w:rFonts w:ascii="Times New Roman" w:hAnsi="Times New Roman" w:cs="Times New Roman"/>
          <w:sz w:val="28"/>
          <w:szCs w:val="26"/>
        </w:rPr>
        <w:t>ro popolo di Israele, unito at</w:t>
      </w:r>
      <w:r w:rsidRPr="00EF77B5">
        <w:rPr>
          <w:rFonts w:ascii="Times New Roman" w:hAnsi="Times New Roman" w:cs="Times New Roman"/>
          <w:sz w:val="28"/>
          <w:szCs w:val="26"/>
        </w:rPr>
        <w:t>torno a</w:t>
      </w:r>
      <w:r w:rsidR="0098485E">
        <w:rPr>
          <w:rFonts w:ascii="Times New Roman" w:hAnsi="Times New Roman" w:cs="Times New Roman"/>
          <w:sz w:val="28"/>
          <w:szCs w:val="26"/>
        </w:rPr>
        <w:t>ll'unico Dio e oppresso dai ne</w:t>
      </w:r>
      <w:r w:rsidRPr="00EF77B5">
        <w:rPr>
          <w:rFonts w:ascii="Times New Roman" w:hAnsi="Times New Roman" w:cs="Times New Roman"/>
          <w:sz w:val="28"/>
          <w:szCs w:val="26"/>
        </w:rPr>
        <w:t>mici a motivo del suo peccato. Un tale schema r</w:t>
      </w:r>
      <w:r w:rsidR="0098485E">
        <w:rPr>
          <w:rFonts w:ascii="Times New Roman" w:hAnsi="Times New Roman" w:cs="Times New Roman"/>
          <w:sz w:val="28"/>
          <w:szCs w:val="26"/>
        </w:rPr>
        <w:t>ivela una ricostruzione tipica</w:t>
      </w:r>
      <w:r w:rsidRPr="00EF77B5">
        <w:rPr>
          <w:rFonts w:ascii="Times New Roman" w:hAnsi="Times New Roman" w:cs="Times New Roman"/>
          <w:sz w:val="28"/>
          <w:szCs w:val="26"/>
        </w:rPr>
        <w:t>mente</w:t>
      </w:r>
      <w:r w:rsidR="0098485E">
        <w:rPr>
          <w:rFonts w:ascii="Times New Roman" w:hAnsi="Times New Roman" w:cs="Times New Roman"/>
          <w:sz w:val="28"/>
          <w:szCs w:val="26"/>
        </w:rPr>
        <w:t xml:space="preserve"> deuteronomista, relativa, cioè,</w:t>
      </w:r>
      <w:r w:rsidRPr="00EF77B5">
        <w:rPr>
          <w:rFonts w:ascii="Times New Roman" w:hAnsi="Times New Roman" w:cs="Times New Roman"/>
          <w:sz w:val="28"/>
          <w:szCs w:val="26"/>
        </w:rPr>
        <w:t xml:space="preserve"> a una "scuola di pensiero" i cui scritti rappres</w:t>
      </w:r>
      <w:r w:rsidR="0098485E">
        <w:rPr>
          <w:rFonts w:ascii="Times New Roman" w:hAnsi="Times New Roman" w:cs="Times New Roman"/>
          <w:sz w:val="28"/>
          <w:szCs w:val="26"/>
        </w:rPr>
        <w:t>entano le speranze e le aspira</w:t>
      </w:r>
      <w:r w:rsidRPr="00EF77B5">
        <w:rPr>
          <w:rFonts w:ascii="Times New Roman" w:hAnsi="Times New Roman" w:cs="Times New Roman"/>
          <w:sz w:val="28"/>
          <w:szCs w:val="26"/>
        </w:rPr>
        <w:t>zioni politiche di Israele durante il VI secolo a.C.</w:t>
      </w:r>
      <w:r w:rsidR="0098485E">
        <w:rPr>
          <w:rFonts w:ascii="Times New Roman" w:hAnsi="Times New Roman" w:cs="Times New Roman"/>
          <w:sz w:val="28"/>
          <w:szCs w:val="26"/>
        </w:rPr>
        <w:t>, al tempo dell'esilio di Babi</w:t>
      </w:r>
      <w:r w:rsidRPr="00EF77B5">
        <w:rPr>
          <w:rFonts w:ascii="Times New Roman" w:hAnsi="Times New Roman" w:cs="Times New Roman"/>
          <w:sz w:val="28"/>
          <w:szCs w:val="26"/>
        </w:rPr>
        <w:t>lonia. L'orizzonte di fondo degli scritti riconduc</w:t>
      </w:r>
      <w:r w:rsidR="0098485E">
        <w:rPr>
          <w:rFonts w:ascii="Times New Roman" w:hAnsi="Times New Roman" w:cs="Times New Roman"/>
          <w:sz w:val="28"/>
          <w:szCs w:val="26"/>
        </w:rPr>
        <w:t>ibili alla "scuola deuteronomi</w:t>
      </w:r>
      <w:r w:rsidRPr="00EF77B5">
        <w:rPr>
          <w:rFonts w:ascii="Times New Roman" w:hAnsi="Times New Roman" w:cs="Times New Roman"/>
          <w:sz w:val="28"/>
          <w:szCs w:val="26"/>
        </w:rPr>
        <w:t>sta" è riconoscibile nella presentazi</w:t>
      </w:r>
      <w:r w:rsidR="0098485E">
        <w:rPr>
          <w:rFonts w:ascii="Times New Roman" w:hAnsi="Times New Roman" w:cs="Times New Roman"/>
          <w:sz w:val="28"/>
          <w:szCs w:val="26"/>
        </w:rPr>
        <w:t>one della storia del popolo det</w:t>
      </w:r>
      <w:r w:rsidRPr="00EF77B5">
        <w:rPr>
          <w:rFonts w:ascii="Times New Roman" w:hAnsi="Times New Roman" w:cs="Times New Roman"/>
          <w:sz w:val="28"/>
          <w:szCs w:val="26"/>
        </w:rPr>
        <w:t>to dai tempi dell'ingres</w:t>
      </w:r>
      <w:r w:rsidR="0098485E">
        <w:rPr>
          <w:rFonts w:ascii="Times New Roman" w:hAnsi="Times New Roman" w:cs="Times New Roman"/>
          <w:sz w:val="28"/>
          <w:szCs w:val="26"/>
        </w:rPr>
        <w:t xml:space="preserve">so in </w:t>
      </w:r>
      <w:proofErr w:type="spellStart"/>
      <w:r w:rsidR="0098485E">
        <w:rPr>
          <w:rFonts w:ascii="Times New Roman" w:hAnsi="Times New Roman" w:cs="Times New Roman"/>
          <w:sz w:val="28"/>
          <w:szCs w:val="26"/>
        </w:rPr>
        <w:t>Canaan</w:t>
      </w:r>
      <w:proofErr w:type="spellEnd"/>
      <w:r w:rsidR="0098485E">
        <w:rPr>
          <w:rFonts w:ascii="Times New Roman" w:hAnsi="Times New Roman" w:cs="Times New Roman"/>
          <w:sz w:val="28"/>
          <w:szCs w:val="26"/>
        </w:rPr>
        <w:t xml:space="preserve"> all'esilio babilo</w:t>
      </w:r>
      <w:r w:rsidRPr="00EF77B5">
        <w:rPr>
          <w:rFonts w:ascii="Times New Roman" w:hAnsi="Times New Roman" w:cs="Times New Roman"/>
          <w:sz w:val="28"/>
          <w:szCs w:val="26"/>
        </w:rPr>
        <w:t xml:space="preserve">nese sull'orizzonte interpretativo della dinamica polare </w:t>
      </w:r>
      <w:r w:rsidR="0098485E">
        <w:rPr>
          <w:rFonts w:ascii="Times New Roman" w:hAnsi="Times New Roman" w:cs="Times New Roman"/>
          <w:sz w:val="28"/>
          <w:szCs w:val="26"/>
        </w:rPr>
        <w:t>«obbedienza-benedizione/disobbedienza-castigo»</w:t>
      </w:r>
      <w:r w:rsidRPr="00EF77B5">
        <w:rPr>
          <w:rFonts w:ascii="Times New Roman" w:hAnsi="Times New Roman" w:cs="Times New Roman"/>
          <w:sz w:val="28"/>
          <w:szCs w:val="26"/>
        </w:rPr>
        <w:t xml:space="preserve">. </w:t>
      </w:r>
    </w:p>
    <w:p w:rsidR="0098485E" w:rsidRDefault="00E2355E" w:rsidP="00EF77B5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  <w:r w:rsidRPr="0098485E">
        <w:rPr>
          <w:rFonts w:ascii="Times New Roman" w:hAnsi="Times New Roman" w:cs="Times New Roman"/>
          <w:b/>
          <w:sz w:val="28"/>
          <w:szCs w:val="26"/>
        </w:rPr>
        <w:t>La nozione di monarchia</w:t>
      </w:r>
      <w:r w:rsidRPr="00EF77B5">
        <w:rPr>
          <w:rFonts w:ascii="Times New Roman" w:hAnsi="Times New Roman" w:cs="Times New Roman"/>
          <w:sz w:val="28"/>
          <w:szCs w:val="26"/>
        </w:rPr>
        <w:t xml:space="preserve"> </w:t>
      </w:r>
    </w:p>
    <w:p w:rsidR="0098485E" w:rsidRDefault="0098485E" w:rsidP="00EF77B5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>I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 primi stati nazionali appaiono nella storia del Vicino Oriente alla fine del Il millennio a.C.: </w:t>
      </w:r>
      <w:proofErr w:type="spellStart"/>
      <w:r w:rsidR="00E2355E" w:rsidRPr="00EF77B5">
        <w:rPr>
          <w:rFonts w:ascii="Times New Roman" w:hAnsi="Times New Roman" w:cs="Times New Roman"/>
          <w:sz w:val="28"/>
          <w:szCs w:val="26"/>
        </w:rPr>
        <w:t>Edom</w:t>
      </w:r>
      <w:proofErr w:type="spellEnd"/>
      <w:r w:rsidR="00E2355E" w:rsidRPr="00EF77B5">
        <w:rPr>
          <w:rFonts w:ascii="Times New Roman" w:hAnsi="Times New Roman" w:cs="Times New Roman"/>
          <w:sz w:val="28"/>
          <w:szCs w:val="26"/>
        </w:rPr>
        <w:t xml:space="preserve">, </w:t>
      </w:r>
      <w:proofErr w:type="spellStart"/>
      <w:r w:rsidR="00E2355E" w:rsidRPr="00EF77B5">
        <w:rPr>
          <w:rFonts w:ascii="Times New Roman" w:hAnsi="Times New Roman" w:cs="Times New Roman"/>
          <w:sz w:val="28"/>
          <w:szCs w:val="26"/>
        </w:rPr>
        <w:t>Moab</w:t>
      </w:r>
      <w:proofErr w:type="spellEnd"/>
      <w:r w:rsidR="00E2355E" w:rsidRPr="00EF77B5">
        <w:rPr>
          <w:rFonts w:ascii="Times New Roman" w:hAnsi="Times New Roman" w:cs="Times New Roman"/>
          <w:sz w:val="28"/>
          <w:szCs w:val="26"/>
        </w:rPr>
        <w:t xml:space="preserve">, </w:t>
      </w:r>
      <w:proofErr w:type="spellStart"/>
      <w:r w:rsidR="00E2355E" w:rsidRPr="00EF77B5">
        <w:rPr>
          <w:rFonts w:ascii="Times New Roman" w:hAnsi="Times New Roman" w:cs="Times New Roman"/>
          <w:sz w:val="28"/>
          <w:szCs w:val="26"/>
        </w:rPr>
        <w:t>Ammon</w:t>
      </w:r>
      <w:proofErr w:type="spellEnd"/>
      <w:r w:rsidR="00E2355E" w:rsidRPr="00EF77B5">
        <w:rPr>
          <w:rFonts w:ascii="Times New Roman" w:hAnsi="Times New Roman" w:cs="Times New Roman"/>
          <w:sz w:val="28"/>
          <w:szCs w:val="26"/>
        </w:rPr>
        <w:t xml:space="preserve">, </w:t>
      </w:r>
      <w:proofErr w:type="spellStart"/>
      <w:r w:rsidR="00E2355E" w:rsidRPr="00EF77B5">
        <w:rPr>
          <w:rFonts w:ascii="Times New Roman" w:hAnsi="Times New Roman" w:cs="Times New Roman"/>
          <w:sz w:val="28"/>
          <w:szCs w:val="26"/>
        </w:rPr>
        <w:t>Aram</w:t>
      </w:r>
      <w:proofErr w:type="spellEnd"/>
      <w:r w:rsidR="00E2355E" w:rsidRPr="00EF77B5">
        <w:rPr>
          <w:rFonts w:ascii="Times New Roman" w:hAnsi="Times New Roman" w:cs="Times New Roman"/>
          <w:sz w:val="28"/>
          <w:szCs w:val="26"/>
        </w:rPr>
        <w:t>. No</w:t>
      </w:r>
      <w:r>
        <w:rPr>
          <w:rFonts w:ascii="Times New Roman" w:hAnsi="Times New Roman" w:cs="Times New Roman"/>
          <w:sz w:val="28"/>
          <w:szCs w:val="26"/>
        </w:rPr>
        <w:t>n cercano all'inizio di svilup</w:t>
      </w:r>
      <w:r w:rsidR="00E2355E" w:rsidRPr="00EF77B5">
        <w:rPr>
          <w:rFonts w:ascii="Times New Roman" w:hAnsi="Times New Roman" w:cs="Times New Roman"/>
          <w:sz w:val="28"/>
          <w:szCs w:val="26"/>
        </w:rPr>
        <w:t>parsi</w:t>
      </w:r>
      <w:r>
        <w:rPr>
          <w:rFonts w:ascii="Times New Roman" w:hAnsi="Times New Roman" w:cs="Times New Roman"/>
          <w:sz w:val="28"/>
          <w:szCs w:val="26"/>
        </w:rPr>
        <w:t xml:space="preserve"> con conquiste ma si preoccupano di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 salvaguardare il loro territorio che difendono, in caso di pericolo, con una mo</w:t>
      </w:r>
      <w:r>
        <w:rPr>
          <w:rFonts w:ascii="Times New Roman" w:hAnsi="Times New Roman" w:cs="Times New Roman"/>
          <w:sz w:val="28"/>
          <w:szCs w:val="26"/>
        </w:rPr>
        <w:t>bilitazione generale. Il gover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no </w:t>
      </w:r>
      <w:r>
        <w:rPr>
          <w:rFonts w:ascii="Times New Roman" w:hAnsi="Times New Roman" w:cs="Times New Roman"/>
          <w:sz w:val="28"/>
          <w:szCs w:val="26"/>
        </w:rPr>
        <w:t>è monarchico ma non necessaria</w:t>
      </w:r>
      <w:r w:rsidR="00E2355E" w:rsidRPr="00EF77B5">
        <w:rPr>
          <w:rFonts w:ascii="Times New Roman" w:hAnsi="Times New Roman" w:cs="Times New Roman"/>
          <w:sz w:val="28"/>
          <w:szCs w:val="26"/>
        </w:rPr>
        <w:t>mente ereditario. Il principio dinastico si stabilis</w:t>
      </w:r>
      <w:r>
        <w:rPr>
          <w:rFonts w:ascii="Times New Roman" w:hAnsi="Times New Roman" w:cs="Times New Roman"/>
          <w:sz w:val="28"/>
          <w:szCs w:val="26"/>
        </w:rPr>
        <w:t>ce solo più tardi, forse per in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flusso dei grandi stati vicini. Secondo </w:t>
      </w:r>
      <w:r>
        <w:rPr>
          <w:rFonts w:ascii="Times New Roman" w:hAnsi="Times New Roman" w:cs="Times New Roman"/>
          <w:sz w:val="28"/>
          <w:szCs w:val="26"/>
        </w:rPr>
        <w:t>1S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am 8,5 gli Israeliti chiedono un re per essere </w:t>
      </w:r>
      <w:r>
        <w:rPr>
          <w:rFonts w:ascii="Times New Roman" w:hAnsi="Times New Roman" w:cs="Times New Roman"/>
          <w:sz w:val="28"/>
          <w:szCs w:val="26"/>
        </w:rPr>
        <w:t>«</w:t>
      </w:r>
      <w:r w:rsidR="00E2355E" w:rsidRPr="00EF77B5">
        <w:rPr>
          <w:rFonts w:ascii="Times New Roman" w:hAnsi="Times New Roman" w:cs="Times New Roman"/>
          <w:sz w:val="28"/>
          <w:szCs w:val="26"/>
        </w:rPr>
        <w:t>come le al</w:t>
      </w:r>
      <w:r>
        <w:rPr>
          <w:rFonts w:ascii="Times New Roman" w:hAnsi="Times New Roman" w:cs="Times New Roman"/>
          <w:sz w:val="28"/>
          <w:szCs w:val="26"/>
        </w:rPr>
        <w:t>tre nazioni»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. Il testo non fa </w:t>
      </w:r>
      <w:r>
        <w:rPr>
          <w:rFonts w:ascii="Times New Roman" w:hAnsi="Times New Roman" w:cs="Times New Roman"/>
          <w:sz w:val="28"/>
          <w:szCs w:val="26"/>
        </w:rPr>
        <w:t>qui riferimento ai grandi impe</w:t>
      </w:r>
      <w:r w:rsidR="00E2355E" w:rsidRPr="00EF77B5">
        <w:rPr>
          <w:rFonts w:ascii="Times New Roman" w:hAnsi="Times New Roman" w:cs="Times New Roman"/>
          <w:sz w:val="28"/>
          <w:szCs w:val="26"/>
        </w:rPr>
        <w:t>ri di Egitto, Assiria, Babilonia, che sono salda</w:t>
      </w:r>
      <w:r>
        <w:rPr>
          <w:rFonts w:ascii="Times New Roman" w:hAnsi="Times New Roman" w:cs="Times New Roman"/>
          <w:sz w:val="28"/>
          <w:szCs w:val="26"/>
        </w:rPr>
        <w:t>mente organizzati, con un eser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cito di mestiere, truppe mercenarie e con una successione ereditaria; Israele pensa piuttosto a quei primi regni </w:t>
      </w:r>
      <w:r>
        <w:rPr>
          <w:rFonts w:ascii="Times New Roman" w:hAnsi="Times New Roman" w:cs="Times New Roman"/>
          <w:sz w:val="28"/>
          <w:szCs w:val="26"/>
        </w:rPr>
        <w:t>na</w:t>
      </w:r>
      <w:r w:rsidR="00E2355E" w:rsidRPr="00EF77B5">
        <w:rPr>
          <w:rFonts w:ascii="Times New Roman" w:hAnsi="Times New Roman" w:cs="Times New Roman"/>
          <w:sz w:val="28"/>
          <w:szCs w:val="26"/>
        </w:rPr>
        <w:t>zionali che lo circondano e che, per far fronte ai</w:t>
      </w:r>
      <w:r>
        <w:rPr>
          <w:rFonts w:ascii="Times New Roman" w:hAnsi="Times New Roman" w:cs="Times New Roman"/>
          <w:sz w:val="28"/>
          <w:szCs w:val="26"/>
        </w:rPr>
        <w:t xml:space="preserve"> pericoli di incursioni esterne,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 si sono dati una istituzionalizzazione. Come Israele, essi si sono sede</w:t>
      </w:r>
      <w:r>
        <w:rPr>
          <w:rFonts w:ascii="Times New Roman" w:hAnsi="Times New Roman" w:cs="Times New Roman"/>
          <w:sz w:val="28"/>
          <w:szCs w:val="26"/>
        </w:rPr>
        <w:t>ntarizzati dopo un'esistenza se</w:t>
      </w:r>
      <w:r w:rsidR="00E2355E" w:rsidRPr="00EF77B5">
        <w:rPr>
          <w:rFonts w:ascii="Times New Roman" w:hAnsi="Times New Roman" w:cs="Times New Roman"/>
          <w:sz w:val="28"/>
          <w:szCs w:val="26"/>
        </w:rPr>
        <w:t xml:space="preserve">minomade e individuano nello Stato nazionale la continuazione istituzionalizzata della solidarietà tribale. </w:t>
      </w:r>
    </w:p>
    <w:p w:rsidR="00E2355E" w:rsidRPr="0098485E" w:rsidRDefault="00E2355E" w:rsidP="00EF77B5">
      <w:pPr>
        <w:spacing w:after="0"/>
        <w:jc w:val="both"/>
        <w:rPr>
          <w:rFonts w:ascii="Times New Roman" w:hAnsi="Times New Roman" w:cs="Times New Roman"/>
          <w:b/>
          <w:sz w:val="28"/>
          <w:szCs w:val="26"/>
        </w:rPr>
      </w:pPr>
      <w:r w:rsidRPr="0098485E">
        <w:rPr>
          <w:rFonts w:ascii="Times New Roman" w:hAnsi="Times New Roman" w:cs="Times New Roman"/>
          <w:b/>
          <w:sz w:val="28"/>
          <w:szCs w:val="26"/>
        </w:rPr>
        <w:t xml:space="preserve">ARCHEOLOGIA </w:t>
      </w:r>
    </w:p>
    <w:p w:rsidR="0098485E" w:rsidRDefault="00E2355E" w:rsidP="00EF77B5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  <w:r w:rsidRPr="00EF77B5">
        <w:rPr>
          <w:rFonts w:ascii="Times New Roman" w:hAnsi="Times New Roman" w:cs="Times New Roman"/>
          <w:sz w:val="28"/>
          <w:szCs w:val="26"/>
        </w:rPr>
        <w:t>Tracce di sedentarizzazione Le tracce di agglomerati urbani risa- lenti all</w:t>
      </w:r>
      <w:r w:rsidR="0098485E">
        <w:rPr>
          <w:rFonts w:ascii="Times New Roman" w:hAnsi="Times New Roman" w:cs="Times New Roman"/>
          <w:sz w:val="28"/>
          <w:szCs w:val="26"/>
        </w:rPr>
        <w:t>'epoca compresa tra il 1200 e il</w:t>
      </w:r>
      <w:r w:rsidRPr="00EF77B5">
        <w:rPr>
          <w:rFonts w:ascii="Times New Roman" w:hAnsi="Times New Roman" w:cs="Times New Roman"/>
          <w:sz w:val="28"/>
          <w:szCs w:val="26"/>
        </w:rPr>
        <w:t xml:space="preserve"> 10</w:t>
      </w:r>
      <w:r w:rsidR="0098485E">
        <w:rPr>
          <w:rFonts w:ascii="Times New Roman" w:hAnsi="Times New Roman" w:cs="Times New Roman"/>
          <w:sz w:val="28"/>
          <w:szCs w:val="26"/>
        </w:rPr>
        <w:t>00 a.C. rivelano la profonda differenza esistente tra la cultura architet</w:t>
      </w:r>
      <w:r w:rsidRPr="00EF77B5">
        <w:rPr>
          <w:rFonts w:ascii="Times New Roman" w:hAnsi="Times New Roman" w:cs="Times New Roman"/>
          <w:sz w:val="28"/>
          <w:szCs w:val="26"/>
        </w:rPr>
        <w:t>tonica di Israele e quella dei Cananei. Le cas</w:t>
      </w:r>
      <w:r w:rsidR="0098485E">
        <w:rPr>
          <w:rFonts w:ascii="Times New Roman" w:hAnsi="Times New Roman" w:cs="Times New Roman"/>
          <w:sz w:val="28"/>
          <w:szCs w:val="26"/>
        </w:rPr>
        <w:t>e ebraiche sono modeste, la cer</w:t>
      </w:r>
      <w:r w:rsidRPr="00EF77B5">
        <w:rPr>
          <w:rFonts w:ascii="Times New Roman" w:hAnsi="Times New Roman" w:cs="Times New Roman"/>
          <w:sz w:val="28"/>
          <w:szCs w:val="26"/>
        </w:rPr>
        <w:t>amica g</w:t>
      </w:r>
      <w:r w:rsidR="0098485E">
        <w:rPr>
          <w:rFonts w:ascii="Times New Roman" w:hAnsi="Times New Roman" w:cs="Times New Roman"/>
          <w:sz w:val="28"/>
          <w:szCs w:val="26"/>
        </w:rPr>
        <w:t xml:space="preserve">rossolana e anche le fortificazioni, costruite </w:t>
      </w:r>
      <w:r w:rsidR="0098485E">
        <w:rPr>
          <w:rFonts w:ascii="Times New Roman" w:hAnsi="Times New Roman" w:cs="Times New Roman"/>
          <w:sz w:val="28"/>
          <w:szCs w:val="26"/>
        </w:rPr>
        <w:lastRenderedPageBreak/>
        <w:t>i</w:t>
      </w:r>
      <w:r w:rsidRPr="00EF77B5">
        <w:rPr>
          <w:rFonts w:ascii="Times New Roman" w:hAnsi="Times New Roman" w:cs="Times New Roman"/>
          <w:sz w:val="28"/>
          <w:szCs w:val="26"/>
        </w:rPr>
        <w:t xml:space="preserve">n pietra, non possono servire a granché in caso di guerra. W.F. Albright osserva: </w:t>
      </w:r>
      <w:r w:rsidR="0098485E">
        <w:rPr>
          <w:rFonts w:ascii="Times New Roman" w:hAnsi="Times New Roman" w:cs="Times New Roman"/>
          <w:sz w:val="28"/>
          <w:szCs w:val="26"/>
        </w:rPr>
        <w:t>«Un archeologo può diffi</w:t>
      </w:r>
      <w:r w:rsidRPr="00EF77B5">
        <w:rPr>
          <w:rFonts w:ascii="Times New Roman" w:hAnsi="Times New Roman" w:cs="Times New Roman"/>
          <w:sz w:val="28"/>
          <w:szCs w:val="26"/>
        </w:rPr>
        <w:t>cilmente trovare altrove un così grand</w:t>
      </w:r>
      <w:r w:rsidR="0098485E">
        <w:rPr>
          <w:rFonts w:ascii="Times New Roman" w:hAnsi="Times New Roman" w:cs="Times New Roman"/>
          <w:sz w:val="28"/>
          <w:szCs w:val="26"/>
        </w:rPr>
        <w:t>e contrasto come quello che of</w:t>
      </w:r>
      <w:r w:rsidRPr="00EF77B5">
        <w:rPr>
          <w:rFonts w:ascii="Times New Roman" w:hAnsi="Times New Roman" w:cs="Times New Roman"/>
          <w:sz w:val="28"/>
          <w:szCs w:val="26"/>
        </w:rPr>
        <w:t xml:space="preserve">frono le </w:t>
      </w:r>
      <w:r w:rsidR="0098485E">
        <w:rPr>
          <w:rFonts w:ascii="Times New Roman" w:hAnsi="Times New Roman" w:cs="Times New Roman"/>
          <w:sz w:val="28"/>
          <w:szCs w:val="26"/>
        </w:rPr>
        <w:t>case solide e confortevoli del</w:t>
      </w:r>
      <w:r w:rsidRPr="00EF77B5">
        <w:rPr>
          <w:rFonts w:ascii="Times New Roman" w:hAnsi="Times New Roman" w:cs="Times New Roman"/>
          <w:sz w:val="28"/>
          <w:szCs w:val="26"/>
        </w:rPr>
        <w:t>la città d</w:t>
      </w:r>
      <w:r w:rsidR="0098485E">
        <w:rPr>
          <w:rFonts w:ascii="Times New Roman" w:hAnsi="Times New Roman" w:cs="Times New Roman"/>
          <w:sz w:val="28"/>
          <w:szCs w:val="26"/>
        </w:rPr>
        <w:t>i Betel e le grossolane costru</w:t>
      </w:r>
      <w:r w:rsidRPr="00EF77B5">
        <w:rPr>
          <w:rFonts w:ascii="Times New Roman" w:hAnsi="Times New Roman" w:cs="Times New Roman"/>
          <w:sz w:val="28"/>
          <w:szCs w:val="26"/>
        </w:rPr>
        <w:t>zioni senza alcun mezzo sanitario dei primi Israe</w:t>
      </w:r>
      <w:r w:rsidR="0098485E">
        <w:rPr>
          <w:rFonts w:ascii="Times New Roman" w:hAnsi="Times New Roman" w:cs="Times New Roman"/>
          <w:sz w:val="28"/>
          <w:szCs w:val="26"/>
        </w:rPr>
        <w:t>liti che si stabilirono nel Paese»</w:t>
      </w:r>
      <w:r w:rsidRPr="00EF77B5">
        <w:rPr>
          <w:rFonts w:ascii="Times New Roman" w:hAnsi="Times New Roman" w:cs="Times New Roman"/>
          <w:sz w:val="28"/>
          <w:szCs w:val="26"/>
        </w:rPr>
        <w:t xml:space="preserve">. </w:t>
      </w:r>
      <w:r w:rsidR="0098485E">
        <w:rPr>
          <w:rFonts w:ascii="Times New Roman" w:hAnsi="Times New Roman" w:cs="Times New Roman"/>
          <w:sz w:val="28"/>
          <w:szCs w:val="26"/>
        </w:rPr>
        <w:t>Le tracce archeologiche ci pon</w:t>
      </w:r>
      <w:r w:rsidRPr="00EF77B5">
        <w:rPr>
          <w:rFonts w:ascii="Times New Roman" w:hAnsi="Times New Roman" w:cs="Times New Roman"/>
          <w:sz w:val="28"/>
          <w:szCs w:val="26"/>
        </w:rPr>
        <w:t>gono quindi di fronte a un popolo che si sta sedentarizzando, composto in gran parte da contadini e pastori che abitano in piccoli centri di poco più di una d</w:t>
      </w:r>
      <w:r w:rsidR="0098485E">
        <w:rPr>
          <w:rFonts w:ascii="Times New Roman" w:hAnsi="Times New Roman" w:cs="Times New Roman"/>
          <w:sz w:val="28"/>
          <w:szCs w:val="26"/>
        </w:rPr>
        <w:t>ozzina di persone ciascuno. Es</w:t>
      </w:r>
      <w:r w:rsidRPr="00EF77B5">
        <w:rPr>
          <w:rFonts w:ascii="Times New Roman" w:hAnsi="Times New Roman" w:cs="Times New Roman"/>
          <w:sz w:val="28"/>
          <w:szCs w:val="26"/>
        </w:rPr>
        <w:t xml:space="preserve">si non </w:t>
      </w:r>
      <w:r w:rsidR="0098485E">
        <w:rPr>
          <w:rFonts w:ascii="Times New Roman" w:hAnsi="Times New Roman" w:cs="Times New Roman"/>
          <w:sz w:val="28"/>
          <w:szCs w:val="26"/>
        </w:rPr>
        <w:t>hanno ancora dei tratti distin</w:t>
      </w:r>
      <w:r w:rsidRPr="00EF77B5">
        <w:rPr>
          <w:rFonts w:ascii="Times New Roman" w:hAnsi="Times New Roman" w:cs="Times New Roman"/>
          <w:sz w:val="28"/>
          <w:szCs w:val="26"/>
        </w:rPr>
        <w:t>tivi propri nell'architettura, nell'arte o nella ceramica, ma piuttosto adottano quelli dei Cananei che abitano il Paese.</w:t>
      </w:r>
      <w:r w:rsidR="00883CB4" w:rsidRPr="00EF77B5">
        <w:rPr>
          <w:rFonts w:ascii="Times New Roman" w:hAnsi="Times New Roman" w:cs="Times New Roman"/>
          <w:sz w:val="28"/>
          <w:szCs w:val="26"/>
        </w:rPr>
        <w:t xml:space="preserve"> </w:t>
      </w:r>
    </w:p>
    <w:p w:rsidR="0098485E" w:rsidRDefault="00883CB4" w:rsidP="00EF77B5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  <w:r w:rsidRPr="0098485E">
        <w:rPr>
          <w:rFonts w:ascii="Times New Roman" w:hAnsi="Times New Roman" w:cs="Times New Roman"/>
          <w:b/>
          <w:sz w:val="28"/>
          <w:szCs w:val="26"/>
        </w:rPr>
        <w:t>Silo, il primo tempio</w:t>
      </w:r>
      <w:r w:rsidRPr="00EF77B5">
        <w:rPr>
          <w:rFonts w:ascii="Times New Roman" w:hAnsi="Times New Roman" w:cs="Times New Roman"/>
          <w:sz w:val="28"/>
          <w:szCs w:val="26"/>
        </w:rPr>
        <w:t xml:space="preserve"> </w:t>
      </w:r>
    </w:p>
    <w:p w:rsidR="00703AE7" w:rsidRDefault="00883CB4" w:rsidP="00EF77B5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  <w:r w:rsidRPr="00EF77B5">
        <w:rPr>
          <w:rFonts w:ascii="Times New Roman" w:hAnsi="Times New Roman" w:cs="Times New Roman"/>
          <w:sz w:val="28"/>
          <w:szCs w:val="26"/>
        </w:rPr>
        <w:t>Tu</w:t>
      </w:r>
      <w:r w:rsidR="0098485E">
        <w:rPr>
          <w:rFonts w:ascii="Times New Roman" w:hAnsi="Times New Roman" w:cs="Times New Roman"/>
          <w:sz w:val="28"/>
          <w:szCs w:val="26"/>
        </w:rPr>
        <w:t>tto ciò che resta del primo tem</w:t>
      </w:r>
      <w:r w:rsidRPr="00EF77B5">
        <w:rPr>
          <w:rFonts w:ascii="Times New Roman" w:hAnsi="Times New Roman" w:cs="Times New Roman"/>
          <w:sz w:val="28"/>
          <w:szCs w:val="26"/>
        </w:rPr>
        <w:t>pio del D</w:t>
      </w:r>
      <w:r w:rsidR="0098485E">
        <w:rPr>
          <w:rFonts w:ascii="Times New Roman" w:hAnsi="Times New Roman" w:cs="Times New Roman"/>
          <w:sz w:val="28"/>
          <w:szCs w:val="26"/>
        </w:rPr>
        <w:t>io d'Israele è una serie di pie</w:t>
      </w:r>
      <w:r w:rsidRPr="00EF77B5">
        <w:rPr>
          <w:rFonts w:ascii="Times New Roman" w:hAnsi="Times New Roman" w:cs="Times New Roman"/>
          <w:sz w:val="28"/>
          <w:szCs w:val="26"/>
        </w:rPr>
        <w:t>tre sparse su una montagnola. A</w:t>
      </w:r>
      <w:r w:rsidR="0098485E">
        <w:rPr>
          <w:rFonts w:ascii="Times New Roman" w:hAnsi="Times New Roman" w:cs="Times New Roman"/>
          <w:sz w:val="28"/>
          <w:szCs w:val="26"/>
        </w:rPr>
        <w:t xml:space="preserve"> </w:t>
      </w:r>
      <w:r w:rsidRPr="00EF77B5">
        <w:rPr>
          <w:rFonts w:ascii="Times New Roman" w:hAnsi="Times New Roman" w:cs="Times New Roman"/>
          <w:sz w:val="28"/>
          <w:szCs w:val="26"/>
        </w:rPr>
        <w:t>680 m di altezza, la città di Silo - identific</w:t>
      </w:r>
      <w:r w:rsidR="0098485E">
        <w:rPr>
          <w:rFonts w:ascii="Times New Roman" w:hAnsi="Times New Roman" w:cs="Times New Roman"/>
          <w:sz w:val="28"/>
          <w:szCs w:val="26"/>
        </w:rPr>
        <w:t xml:space="preserve">ata con l'odierna </w:t>
      </w:r>
      <w:proofErr w:type="spellStart"/>
      <w:r w:rsidR="0098485E" w:rsidRPr="0098485E">
        <w:rPr>
          <w:rFonts w:ascii="Times New Roman" w:hAnsi="Times New Roman" w:cs="Times New Roman"/>
          <w:i/>
          <w:sz w:val="28"/>
          <w:szCs w:val="26"/>
        </w:rPr>
        <w:t>Khirbet</w:t>
      </w:r>
      <w:proofErr w:type="spellEnd"/>
      <w:r w:rsidR="0098485E" w:rsidRPr="0098485E">
        <w:rPr>
          <w:rFonts w:ascii="Times New Roman" w:hAnsi="Times New Roman" w:cs="Times New Roman"/>
          <w:i/>
          <w:sz w:val="28"/>
          <w:szCs w:val="26"/>
        </w:rPr>
        <w:t xml:space="preserve"> </w:t>
      </w:r>
      <w:proofErr w:type="spellStart"/>
      <w:r w:rsidR="0098485E" w:rsidRPr="0098485E">
        <w:rPr>
          <w:rFonts w:ascii="Times New Roman" w:hAnsi="Times New Roman" w:cs="Times New Roman"/>
          <w:i/>
          <w:sz w:val="28"/>
          <w:szCs w:val="26"/>
        </w:rPr>
        <w:t>Sil</w:t>
      </w:r>
      <w:r w:rsidRPr="0098485E">
        <w:rPr>
          <w:rFonts w:ascii="Times New Roman" w:hAnsi="Times New Roman" w:cs="Times New Roman"/>
          <w:i/>
          <w:sz w:val="28"/>
          <w:szCs w:val="26"/>
        </w:rPr>
        <w:t>un</w:t>
      </w:r>
      <w:proofErr w:type="spellEnd"/>
      <w:r w:rsidR="0098485E">
        <w:rPr>
          <w:rFonts w:ascii="Times New Roman" w:hAnsi="Times New Roman" w:cs="Times New Roman"/>
          <w:sz w:val="28"/>
          <w:szCs w:val="26"/>
        </w:rPr>
        <w:t xml:space="preserve"> - viene situata da </w:t>
      </w:r>
      <w:proofErr w:type="spellStart"/>
      <w:r w:rsidR="0098485E">
        <w:rPr>
          <w:rFonts w:ascii="Times New Roman" w:hAnsi="Times New Roman" w:cs="Times New Roman"/>
          <w:sz w:val="28"/>
          <w:szCs w:val="26"/>
        </w:rPr>
        <w:t>Gdc</w:t>
      </w:r>
      <w:proofErr w:type="spellEnd"/>
      <w:r w:rsidR="0098485E">
        <w:rPr>
          <w:rFonts w:ascii="Times New Roman" w:hAnsi="Times New Roman" w:cs="Times New Roman"/>
          <w:sz w:val="28"/>
          <w:szCs w:val="26"/>
        </w:rPr>
        <w:t xml:space="preserve"> 21,19 «</w:t>
      </w:r>
      <w:r w:rsidRPr="00EF77B5">
        <w:rPr>
          <w:rFonts w:ascii="Times New Roman" w:hAnsi="Times New Roman" w:cs="Times New Roman"/>
          <w:sz w:val="28"/>
          <w:szCs w:val="26"/>
        </w:rPr>
        <w:t xml:space="preserve">a nord dì Betel, a oriente della strada che sale da Betel a </w:t>
      </w:r>
      <w:proofErr w:type="spellStart"/>
      <w:r w:rsidRPr="00EF77B5">
        <w:rPr>
          <w:rFonts w:ascii="Times New Roman" w:hAnsi="Times New Roman" w:cs="Times New Roman"/>
          <w:sz w:val="28"/>
          <w:szCs w:val="26"/>
        </w:rPr>
        <w:t>Sichem</w:t>
      </w:r>
      <w:proofErr w:type="spellEnd"/>
      <w:r w:rsidRPr="00EF77B5">
        <w:rPr>
          <w:rFonts w:ascii="Times New Roman" w:hAnsi="Times New Roman" w:cs="Times New Roman"/>
          <w:sz w:val="28"/>
          <w:szCs w:val="26"/>
        </w:rPr>
        <w:t xml:space="preserve">, e al sud dì </w:t>
      </w:r>
      <w:proofErr w:type="spellStart"/>
      <w:r w:rsidRPr="00EF77B5">
        <w:rPr>
          <w:rFonts w:ascii="Times New Roman" w:hAnsi="Times New Roman" w:cs="Times New Roman"/>
          <w:sz w:val="28"/>
          <w:szCs w:val="26"/>
        </w:rPr>
        <w:t>Lebna</w:t>
      </w:r>
      <w:proofErr w:type="spellEnd"/>
      <w:r w:rsidRPr="00EF77B5">
        <w:rPr>
          <w:rFonts w:ascii="Times New Roman" w:hAnsi="Times New Roman" w:cs="Times New Roman"/>
          <w:sz w:val="28"/>
          <w:szCs w:val="26"/>
        </w:rPr>
        <w:t xml:space="preserve">». Le prime tracce umane su questo sito risalgono all'epoca del Bronzo Medio, durante il tempo degli </w:t>
      </w:r>
      <w:proofErr w:type="spellStart"/>
      <w:r w:rsidRPr="00EF77B5">
        <w:rPr>
          <w:rFonts w:ascii="Times New Roman" w:hAnsi="Times New Roman" w:cs="Times New Roman"/>
          <w:sz w:val="28"/>
          <w:szCs w:val="26"/>
        </w:rPr>
        <w:t>Hyksos</w:t>
      </w:r>
      <w:proofErr w:type="spellEnd"/>
      <w:r w:rsidRPr="00EF77B5">
        <w:rPr>
          <w:rFonts w:ascii="Times New Roman" w:hAnsi="Times New Roman" w:cs="Times New Roman"/>
          <w:sz w:val="28"/>
          <w:szCs w:val="26"/>
        </w:rPr>
        <w:t xml:space="preserve">. Distrutta da un incendio </w:t>
      </w:r>
      <w:r w:rsidR="0098485E">
        <w:rPr>
          <w:rFonts w:ascii="Times New Roman" w:hAnsi="Times New Roman" w:cs="Times New Roman"/>
          <w:sz w:val="28"/>
          <w:szCs w:val="26"/>
        </w:rPr>
        <w:t>nel XVI secolo, la città risul</w:t>
      </w:r>
      <w:r w:rsidRPr="00EF77B5">
        <w:rPr>
          <w:rFonts w:ascii="Times New Roman" w:hAnsi="Times New Roman" w:cs="Times New Roman"/>
          <w:sz w:val="28"/>
          <w:szCs w:val="26"/>
        </w:rPr>
        <w:t>ta di nuovo abitata tre secoli più tardi, sub</w:t>
      </w:r>
      <w:r w:rsidR="0098485E">
        <w:rPr>
          <w:rFonts w:ascii="Times New Roman" w:hAnsi="Times New Roman" w:cs="Times New Roman"/>
          <w:sz w:val="28"/>
          <w:szCs w:val="26"/>
        </w:rPr>
        <w:t>endo una nuova distruzione, pro</w:t>
      </w:r>
      <w:r w:rsidRPr="00EF77B5">
        <w:rPr>
          <w:rFonts w:ascii="Times New Roman" w:hAnsi="Times New Roman" w:cs="Times New Roman"/>
          <w:sz w:val="28"/>
          <w:szCs w:val="26"/>
        </w:rPr>
        <w:t>babilmente per opera dei Filistei, tra il 1100-1050 a.C. Molto importanti per noi sono gli indizi di insediamenti nel periodo tra il 1000 e 1'800 a.C. La città costituiva il più grande centro religioso del primo periodo del popolo</w:t>
      </w:r>
      <w:r w:rsidR="00703AE7">
        <w:rPr>
          <w:rFonts w:ascii="Times New Roman" w:hAnsi="Times New Roman" w:cs="Times New Roman"/>
          <w:sz w:val="28"/>
          <w:szCs w:val="26"/>
        </w:rPr>
        <w:t xml:space="preserve"> d'Israele, ed era stata scelt</w:t>
      </w:r>
      <w:r w:rsidRPr="00EF77B5">
        <w:rPr>
          <w:rFonts w:ascii="Times New Roman" w:hAnsi="Times New Roman" w:cs="Times New Roman"/>
          <w:sz w:val="28"/>
          <w:szCs w:val="26"/>
        </w:rPr>
        <w:t>a da</w:t>
      </w:r>
      <w:r w:rsidR="00703AE7">
        <w:rPr>
          <w:rFonts w:ascii="Times New Roman" w:hAnsi="Times New Roman" w:cs="Times New Roman"/>
          <w:sz w:val="28"/>
          <w:szCs w:val="26"/>
        </w:rPr>
        <w:t xml:space="preserve"> Giosuè come sede in cui custo</w:t>
      </w:r>
      <w:r w:rsidRPr="00EF77B5">
        <w:rPr>
          <w:rFonts w:ascii="Times New Roman" w:hAnsi="Times New Roman" w:cs="Times New Roman"/>
          <w:sz w:val="28"/>
          <w:szCs w:val="26"/>
        </w:rPr>
        <w:t>dire l'arca dell'alleanz</w:t>
      </w:r>
      <w:r w:rsidR="00703AE7">
        <w:rPr>
          <w:rFonts w:ascii="Times New Roman" w:hAnsi="Times New Roman" w:cs="Times New Roman"/>
          <w:sz w:val="28"/>
          <w:szCs w:val="26"/>
        </w:rPr>
        <w:t>a. È attorno a questo santuario, negli annuali pelle</w:t>
      </w:r>
      <w:r w:rsidRPr="00EF77B5">
        <w:rPr>
          <w:rFonts w:ascii="Times New Roman" w:hAnsi="Times New Roman" w:cs="Times New Roman"/>
          <w:sz w:val="28"/>
          <w:szCs w:val="26"/>
        </w:rPr>
        <w:t>grinagg</w:t>
      </w:r>
      <w:r w:rsidR="00703AE7">
        <w:rPr>
          <w:rFonts w:ascii="Times New Roman" w:hAnsi="Times New Roman" w:cs="Times New Roman"/>
          <w:sz w:val="28"/>
          <w:szCs w:val="26"/>
        </w:rPr>
        <w:t>i, che Israele assume e conser</w:t>
      </w:r>
      <w:r w:rsidRPr="00EF77B5">
        <w:rPr>
          <w:rFonts w:ascii="Times New Roman" w:hAnsi="Times New Roman" w:cs="Times New Roman"/>
          <w:sz w:val="28"/>
          <w:szCs w:val="26"/>
        </w:rPr>
        <w:t>va la prop</w:t>
      </w:r>
      <w:r w:rsidR="00703AE7">
        <w:rPr>
          <w:rFonts w:ascii="Times New Roman" w:hAnsi="Times New Roman" w:cs="Times New Roman"/>
          <w:sz w:val="28"/>
          <w:szCs w:val="26"/>
        </w:rPr>
        <w:t>ria identità religiosa di fron</w:t>
      </w:r>
      <w:r w:rsidRPr="00EF77B5">
        <w:rPr>
          <w:rFonts w:ascii="Times New Roman" w:hAnsi="Times New Roman" w:cs="Times New Roman"/>
          <w:sz w:val="28"/>
          <w:szCs w:val="26"/>
        </w:rPr>
        <w:t>te ai Cananei. Gli scavi hanno rivelato che Silo era già un</w:t>
      </w:r>
      <w:r w:rsidR="00703AE7">
        <w:rPr>
          <w:rFonts w:ascii="Times New Roman" w:hAnsi="Times New Roman" w:cs="Times New Roman"/>
          <w:sz w:val="28"/>
          <w:szCs w:val="26"/>
        </w:rPr>
        <w:t xml:space="preserve"> luogo di culto nel Tardo Bron</w:t>
      </w:r>
      <w:r w:rsidRPr="00EF77B5">
        <w:rPr>
          <w:rFonts w:ascii="Times New Roman" w:hAnsi="Times New Roman" w:cs="Times New Roman"/>
          <w:sz w:val="28"/>
          <w:szCs w:val="26"/>
        </w:rPr>
        <w:t>zo: ne sono prova i vasi per le offerte e le ossa d</w:t>
      </w:r>
      <w:r w:rsidR="00703AE7">
        <w:rPr>
          <w:rFonts w:ascii="Times New Roman" w:hAnsi="Times New Roman" w:cs="Times New Roman"/>
          <w:sz w:val="28"/>
          <w:szCs w:val="26"/>
        </w:rPr>
        <w:t>i animali trovati sul sito. Di</w:t>
      </w:r>
      <w:r w:rsidRPr="00EF77B5">
        <w:rPr>
          <w:rFonts w:ascii="Times New Roman" w:hAnsi="Times New Roman" w:cs="Times New Roman"/>
          <w:sz w:val="28"/>
          <w:szCs w:val="26"/>
        </w:rPr>
        <w:t>verse i</w:t>
      </w:r>
      <w:r w:rsidR="00703AE7">
        <w:rPr>
          <w:rFonts w:ascii="Times New Roman" w:hAnsi="Times New Roman" w:cs="Times New Roman"/>
          <w:sz w:val="28"/>
          <w:szCs w:val="26"/>
        </w:rPr>
        <w:t>potesi sono state avanzate cir</w:t>
      </w:r>
      <w:r w:rsidRPr="00EF77B5">
        <w:rPr>
          <w:rFonts w:ascii="Times New Roman" w:hAnsi="Times New Roman" w:cs="Times New Roman"/>
          <w:sz w:val="28"/>
          <w:szCs w:val="26"/>
        </w:rPr>
        <w:t>ca il luogo esatto in cui era collocata l'arca d</w:t>
      </w:r>
      <w:r w:rsidR="00703AE7">
        <w:rPr>
          <w:rFonts w:ascii="Times New Roman" w:hAnsi="Times New Roman" w:cs="Times New Roman"/>
          <w:sz w:val="28"/>
          <w:szCs w:val="26"/>
        </w:rPr>
        <w:t>ell'alleanza: le grandi costru</w:t>
      </w:r>
      <w:r w:rsidRPr="00EF77B5">
        <w:rPr>
          <w:rFonts w:ascii="Times New Roman" w:hAnsi="Times New Roman" w:cs="Times New Roman"/>
          <w:sz w:val="28"/>
          <w:szCs w:val="26"/>
        </w:rPr>
        <w:t>zioni del periodo romano e bizantino ne hann</w:t>
      </w:r>
      <w:r w:rsidR="00703AE7">
        <w:rPr>
          <w:rFonts w:ascii="Times New Roman" w:hAnsi="Times New Roman" w:cs="Times New Roman"/>
          <w:sz w:val="28"/>
          <w:szCs w:val="26"/>
        </w:rPr>
        <w:t>o infatti cancellato ogni trac</w:t>
      </w:r>
      <w:r w:rsidRPr="00EF77B5">
        <w:rPr>
          <w:rFonts w:ascii="Times New Roman" w:hAnsi="Times New Roman" w:cs="Times New Roman"/>
          <w:sz w:val="28"/>
          <w:szCs w:val="26"/>
        </w:rPr>
        <w:t>ci</w:t>
      </w:r>
      <w:r w:rsidR="00703AE7">
        <w:rPr>
          <w:rFonts w:ascii="Times New Roman" w:hAnsi="Times New Roman" w:cs="Times New Roman"/>
          <w:sz w:val="28"/>
          <w:szCs w:val="26"/>
        </w:rPr>
        <w:t>a. La testimonianza del perdura</w:t>
      </w:r>
      <w:r w:rsidRPr="00EF77B5">
        <w:rPr>
          <w:rFonts w:ascii="Times New Roman" w:hAnsi="Times New Roman" w:cs="Times New Roman"/>
          <w:sz w:val="28"/>
          <w:szCs w:val="26"/>
        </w:rPr>
        <w:t>re di una tradizione religi</w:t>
      </w:r>
      <w:r w:rsidR="00703AE7">
        <w:rPr>
          <w:rFonts w:ascii="Times New Roman" w:hAnsi="Times New Roman" w:cs="Times New Roman"/>
          <w:sz w:val="28"/>
          <w:szCs w:val="26"/>
        </w:rPr>
        <w:t>osa è la mi</w:t>
      </w:r>
      <w:r w:rsidRPr="00EF77B5">
        <w:rPr>
          <w:rFonts w:ascii="Times New Roman" w:hAnsi="Times New Roman" w:cs="Times New Roman"/>
          <w:sz w:val="28"/>
          <w:szCs w:val="26"/>
        </w:rPr>
        <w:t xml:space="preserve">gliore argomentazione che giustifica la scelta di Silo come centro di unità religiosa e sociale per tutto Israele. La città perderà la propria importanza solo dopo il trasferimento dell'arca a Gerusalemme. </w:t>
      </w:r>
    </w:p>
    <w:p w:rsidR="00703AE7" w:rsidRDefault="00883CB4" w:rsidP="00EF77B5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  <w:r w:rsidRPr="00703AE7">
        <w:rPr>
          <w:rFonts w:ascii="Times New Roman" w:hAnsi="Times New Roman" w:cs="Times New Roman"/>
          <w:b/>
          <w:sz w:val="28"/>
          <w:szCs w:val="26"/>
        </w:rPr>
        <w:t>La fionda di Davide</w:t>
      </w:r>
      <w:r w:rsidRPr="00EF77B5">
        <w:rPr>
          <w:rFonts w:ascii="Times New Roman" w:hAnsi="Times New Roman" w:cs="Times New Roman"/>
          <w:sz w:val="28"/>
          <w:szCs w:val="26"/>
        </w:rPr>
        <w:t xml:space="preserve"> </w:t>
      </w:r>
    </w:p>
    <w:p w:rsidR="00E2355E" w:rsidRPr="00EF77B5" w:rsidRDefault="00883CB4" w:rsidP="00EF77B5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  <w:r w:rsidRPr="00EF77B5">
        <w:rPr>
          <w:rFonts w:ascii="Times New Roman" w:hAnsi="Times New Roman" w:cs="Times New Roman"/>
          <w:sz w:val="28"/>
          <w:szCs w:val="26"/>
        </w:rPr>
        <w:t>Per molto tempo l</w:t>
      </w:r>
      <w:r w:rsidR="00703AE7">
        <w:rPr>
          <w:rFonts w:ascii="Times New Roman" w:hAnsi="Times New Roman" w:cs="Times New Roman"/>
          <w:sz w:val="28"/>
          <w:szCs w:val="26"/>
        </w:rPr>
        <w:t>a fi</w:t>
      </w:r>
      <w:r w:rsidRPr="00EF77B5">
        <w:rPr>
          <w:rFonts w:ascii="Times New Roman" w:hAnsi="Times New Roman" w:cs="Times New Roman"/>
          <w:sz w:val="28"/>
          <w:szCs w:val="26"/>
        </w:rPr>
        <w:t>onda è stata uno s</w:t>
      </w:r>
      <w:r w:rsidR="00703AE7">
        <w:rPr>
          <w:rFonts w:ascii="Times New Roman" w:hAnsi="Times New Roman" w:cs="Times New Roman"/>
          <w:sz w:val="28"/>
          <w:szCs w:val="26"/>
        </w:rPr>
        <w:t>trumento utilizzato da guerrie</w:t>
      </w:r>
      <w:r w:rsidRPr="00EF77B5">
        <w:rPr>
          <w:rFonts w:ascii="Times New Roman" w:hAnsi="Times New Roman" w:cs="Times New Roman"/>
          <w:sz w:val="28"/>
          <w:szCs w:val="26"/>
        </w:rPr>
        <w:t>ri, pa</w:t>
      </w:r>
      <w:r w:rsidR="00703AE7">
        <w:rPr>
          <w:rFonts w:ascii="Times New Roman" w:hAnsi="Times New Roman" w:cs="Times New Roman"/>
          <w:sz w:val="28"/>
          <w:szCs w:val="26"/>
        </w:rPr>
        <w:t>stori e cacciatori. Abbiamo testimonianze dell'VII</w:t>
      </w:r>
      <w:r w:rsidRPr="00EF77B5">
        <w:rPr>
          <w:rFonts w:ascii="Times New Roman" w:hAnsi="Times New Roman" w:cs="Times New Roman"/>
          <w:sz w:val="28"/>
          <w:szCs w:val="26"/>
        </w:rPr>
        <w:t>I secolo a.C. che ci parla</w:t>
      </w:r>
      <w:r w:rsidR="00703AE7">
        <w:rPr>
          <w:rFonts w:ascii="Times New Roman" w:hAnsi="Times New Roman" w:cs="Times New Roman"/>
          <w:sz w:val="28"/>
          <w:szCs w:val="26"/>
        </w:rPr>
        <w:t xml:space="preserve">no addirittura di un'intera armata </w:t>
      </w:r>
      <w:proofErr w:type="gramStart"/>
      <w:r w:rsidR="00703AE7">
        <w:rPr>
          <w:rFonts w:ascii="Times New Roman" w:hAnsi="Times New Roman" w:cs="Times New Roman"/>
          <w:sz w:val="28"/>
          <w:szCs w:val="26"/>
        </w:rPr>
        <w:t>assi</w:t>
      </w:r>
      <w:r w:rsidRPr="00EF77B5">
        <w:rPr>
          <w:rFonts w:ascii="Times New Roman" w:hAnsi="Times New Roman" w:cs="Times New Roman"/>
          <w:sz w:val="28"/>
          <w:szCs w:val="26"/>
        </w:rPr>
        <w:t>ra(</w:t>
      </w:r>
      <w:proofErr w:type="gramEnd"/>
      <w:r w:rsidRPr="00EF77B5">
        <w:rPr>
          <w:rFonts w:ascii="Times New Roman" w:hAnsi="Times New Roman" w:cs="Times New Roman"/>
          <w:sz w:val="28"/>
          <w:szCs w:val="26"/>
        </w:rPr>
        <w:t xml:space="preserve">specialmente al tempo di </w:t>
      </w:r>
      <w:proofErr w:type="spellStart"/>
      <w:r w:rsidRPr="00EF77B5">
        <w:rPr>
          <w:rFonts w:ascii="Times New Roman" w:hAnsi="Times New Roman" w:cs="Times New Roman"/>
          <w:sz w:val="28"/>
          <w:szCs w:val="26"/>
        </w:rPr>
        <w:t>Sennàcherib</w:t>
      </w:r>
      <w:proofErr w:type="spellEnd"/>
      <w:r w:rsidRPr="00EF77B5">
        <w:rPr>
          <w:rFonts w:ascii="Times New Roman" w:hAnsi="Times New Roman" w:cs="Times New Roman"/>
          <w:sz w:val="28"/>
          <w:szCs w:val="26"/>
        </w:rPr>
        <w:t>) specializzata nell'uso di questo tipo di arma. Il documento più antico in merito a questo strumento è una scul</w:t>
      </w:r>
      <w:r w:rsidR="00703AE7">
        <w:rPr>
          <w:rFonts w:ascii="Times New Roman" w:hAnsi="Times New Roman" w:cs="Times New Roman"/>
          <w:sz w:val="28"/>
          <w:szCs w:val="26"/>
        </w:rPr>
        <w:t xml:space="preserve">tura in rilievo trovata nel palazzo regale di </w:t>
      </w:r>
      <w:proofErr w:type="spellStart"/>
      <w:r w:rsidR="00703AE7">
        <w:rPr>
          <w:rFonts w:ascii="Times New Roman" w:hAnsi="Times New Roman" w:cs="Times New Roman"/>
          <w:sz w:val="28"/>
          <w:szCs w:val="26"/>
        </w:rPr>
        <w:t>Tell</w:t>
      </w:r>
      <w:proofErr w:type="spellEnd"/>
      <w:r w:rsidR="00703AE7">
        <w:rPr>
          <w:rFonts w:ascii="Times New Roman" w:hAnsi="Times New Roman" w:cs="Times New Roman"/>
          <w:sz w:val="28"/>
          <w:szCs w:val="26"/>
        </w:rPr>
        <w:t xml:space="preserve"> </w:t>
      </w:r>
      <w:proofErr w:type="spellStart"/>
      <w:r w:rsidR="00703AE7">
        <w:rPr>
          <w:rFonts w:ascii="Times New Roman" w:hAnsi="Times New Roman" w:cs="Times New Roman"/>
          <w:sz w:val="28"/>
          <w:szCs w:val="26"/>
        </w:rPr>
        <w:t>Halaf</w:t>
      </w:r>
      <w:proofErr w:type="spellEnd"/>
      <w:r w:rsidR="00703AE7">
        <w:rPr>
          <w:rFonts w:ascii="Times New Roman" w:hAnsi="Times New Roman" w:cs="Times New Roman"/>
          <w:sz w:val="28"/>
          <w:szCs w:val="26"/>
        </w:rPr>
        <w:t xml:space="preserve">, </w:t>
      </w:r>
      <w:r w:rsidRPr="00EF77B5">
        <w:rPr>
          <w:rFonts w:ascii="Times New Roman" w:hAnsi="Times New Roman" w:cs="Times New Roman"/>
          <w:sz w:val="28"/>
          <w:szCs w:val="26"/>
        </w:rPr>
        <w:t>databile tra il X e il IX secolo a.C.</w:t>
      </w:r>
      <w:r w:rsidR="00703AE7">
        <w:rPr>
          <w:rFonts w:ascii="Times New Roman" w:hAnsi="Times New Roman" w:cs="Times New Roman"/>
          <w:sz w:val="28"/>
          <w:szCs w:val="26"/>
        </w:rPr>
        <w:t xml:space="preserve"> </w:t>
      </w:r>
      <w:r w:rsidRPr="00EF77B5">
        <w:rPr>
          <w:rFonts w:ascii="Times New Roman" w:hAnsi="Times New Roman" w:cs="Times New Roman"/>
          <w:sz w:val="28"/>
          <w:szCs w:val="26"/>
        </w:rPr>
        <w:t>(proprio il tempo di Davi</w:t>
      </w:r>
      <w:r w:rsidR="00703AE7">
        <w:rPr>
          <w:rFonts w:ascii="Times New Roman" w:hAnsi="Times New Roman" w:cs="Times New Roman"/>
          <w:sz w:val="28"/>
          <w:szCs w:val="26"/>
        </w:rPr>
        <w:t>de e Salomone) nella quale è ri</w:t>
      </w:r>
      <w:r w:rsidRPr="00EF77B5">
        <w:rPr>
          <w:rFonts w:ascii="Times New Roman" w:hAnsi="Times New Roman" w:cs="Times New Roman"/>
          <w:sz w:val="28"/>
          <w:szCs w:val="26"/>
        </w:rPr>
        <w:t xml:space="preserve">prodotto un soldato nell'atto di usare </w:t>
      </w:r>
      <w:r w:rsidR="00703AE7">
        <w:rPr>
          <w:rFonts w:ascii="Times New Roman" w:hAnsi="Times New Roman" w:cs="Times New Roman"/>
          <w:sz w:val="28"/>
          <w:szCs w:val="26"/>
        </w:rPr>
        <w:t>l</w:t>
      </w:r>
      <w:r w:rsidRPr="00EF77B5">
        <w:rPr>
          <w:rFonts w:ascii="Times New Roman" w:hAnsi="Times New Roman" w:cs="Times New Roman"/>
          <w:sz w:val="28"/>
          <w:szCs w:val="26"/>
        </w:rPr>
        <w:t>'arma. L'uomo, tenendo stretta nella mano sinistra la fionda, tende con la destra la striscia di cuoio che trattiene la pietra, pronto al lancio.</w:t>
      </w:r>
    </w:p>
    <w:sectPr w:rsidR="00E2355E" w:rsidRPr="00EF77B5" w:rsidSect="00AC6292">
      <w:footerReference w:type="default" r:id="rId7"/>
      <w:pgSz w:w="11906" w:h="16838"/>
      <w:pgMar w:top="284" w:right="284" w:bottom="284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704D" w:rsidRDefault="0099704D" w:rsidP="00AC6292">
      <w:pPr>
        <w:spacing w:after="0" w:line="240" w:lineRule="auto"/>
      </w:pPr>
      <w:r>
        <w:separator/>
      </w:r>
    </w:p>
  </w:endnote>
  <w:endnote w:type="continuationSeparator" w:id="0">
    <w:p w:rsidR="0099704D" w:rsidRDefault="0099704D" w:rsidP="00AC62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90516051"/>
      <w:docPartObj>
        <w:docPartGallery w:val="Page Numbers (Bottom of Page)"/>
        <w:docPartUnique/>
      </w:docPartObj>
    </w:sdtPr>
    <w:sdtEndPr/>
    <w:sdtContent>
      <w:p w:rsidR="00AC6292" w:rsidRDefault="00AC6292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25C2">
          <w:rPr>
            <w:noProof/>
          </w:rPr>
          <w:t>3</w:t>
        </w:r>
        <w:r>
          <w:fldChar w:fldCharType="end"/>
        </w:r>
      </w:p>
    </w:sdtContent>
  </w:sdt>
  <w:p w:rsidR="00AC6292" w:rsidRDefault="00AC6292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704D" w:rsidRDefault="0099704D" w:rsidP="00AC6292">
      <w:pPr>
        <w:spacing w:after="0" w:line="240" w:lineRule="auto"/>
      </w:pPr>
      <w:r>
        <w:separator/>
      </w:r>
    </w:p>
  </w:footnote>
  <w:footnote w:type="continuationSeparator" w:id="0">
    <w:p w:rsidR="0099704D" w:rsidRDefault="0099704D" w:rsidP="00AC62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55E"/>
    <w:rsid w:val="00005240"/>
    <w:rsid w:val="000264C1"/>
    <w:rsid w:val="00166659"/>
    <w:rsid w:val="005D25C2"/>
    <w:rsid w:val="00703AE7"/>
    <w:rsid w:val="007F7F2E"/>
    <w:rsid w:val="00883CB4"/>
    <w:rsid w:val="0098485E"/>
    <w:rsid w:val="0099704D"/>
    <w:rsid w:val="00AC6292"/>
    <w:rsid w:val="00BA72BD"/>
    <w:rsid w:val="00E2355E"/>
    <w:rsid w:val="00EF7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4E9D24-E589-4640-B5F0-976752676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C62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C6292"/>
  </w:style>
  <w:style w:type="paragraph" w:styleId="Pidipagina">
    <w:name w:val="footer"/>
    <w:basedOn w:val="Normale"/>
    <w:link w:val="PidipaginaCarattere"/>
    <w:uiPriority w:val="99"/>
    <w:unhideWhenUsed/>
    <w:rsid w:val="00AC62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C62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5F20AE-6D95-4DE4-B301-097717C07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3</Pages>
  <Words>1646</Words>
  <Characters>9386</Characters>
  <Application>Microsoft Office Word</Application>
  <DocSecurity>0</DocSecurity>
  <Lines>78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Pasquale dello Iacono</dc:creator>
  <cp:keywords/>
  <dc:description/>
  <cp:lastModifiedBy>Pasquale dello Iacono</cp:lastModifiedBy>
  <cp:revision>3</cp:revision>
  <dcterms:created xsi:type="dcterms:W3CDTF">2016-01-27T17:30:00Z</dcterms:created>
  <dcterms:modified xsi:type="dcterms:W3CDTF">2016-09-24T12:26:00Z</dcterms:modified>
</cp:coreProperties>
</file>